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AD2316"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 xml:space="preserve">с. </w:t>
      </w:r>
      <w:r w:rsidR="00AD2316">
        <w:rPr>
          <w:rFonts w:ascii="Times New Roman" w:eastAsia="Times New Roman" w:hAnsi="Times New Roman" w:cs="Times New Roman"/>
          <w:color w:val="auto"/>
          <w:sz w:val="28"/>
          <w:szCs w:val="28"/>
          <w:lang w:bidi="ar-SA"/>
        </w:rPr>
        <w:t>Нижний Карачан</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AD2316">
      <w:pPr>
        <w:autoSpaceDE w:val="0"/>
        <w:autoSpaceDN w:val="0"/>
        <w:adjustRightInd w:val="0"/>
        <w:ind w:right="5035"/>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AD2316" w:rsidRPr="00AD2316">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AD2316" w:rsidRPr="00AD2316">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AD2316" w:rsidRPr="00AD2316">
        <w:rPr>
          <w:rFonts w:ascii="Times New Roman" w:eastAsia="Times New Roman" w:hAnsi="Times New Roman" w:cs="Times New Roman"/>
          <w:color w:val="auto"/>
          <w:sz w:val="28"/>
          <w:szCs w:val="28"/>
          <w:lang w:bidi="ar-SA"/>
        </w:rPr>
        <w:t>Нижнекарачанского</w:t>
      </w:r>
      <w:r w:rsidR="00AD2316"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2. </w:t>
      </w:r>
      <w:proofErr w:type="gramStart"/>
      <w:r w:rsidRPr="00D238E8">
        <w:rPr>
          <w:rFonts w:ascii="Times New Roman" w:hAnsi="Times New Roman" w:cs="Times New Roman"/>
          <w:sz w:val="28"/>
          <w:szCs w:val="28"/>
        </w:rPr>
        <w:t>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AD2316" w:rsidRPr="00AD2316">
        <w:rPr>
          <w:rFonts w:ascii="Times New Roman" w:eastAsia="Times New Roman" w:hAnsi="Times New Roman" w:cs="Times New Roman"/>
          <w:color w:val="auto"/>
          <w:sz w:val="28"/>
          <w:szCs w:val="28"/>
          <w:lang w:bidi="ar-SA"/>
        </w:rPr>
        <w:lastRenderedPageBreak/>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roofErr w:type="gramEnd"/>
    </w:p>
    <w:p w:rsidR="004A0254" w:rsidRPr="00AD2316" w:rsidRDefault="004A0254" w:rsidP="00D238E8">
      <w:pPr>
        <w:pStyle w:val="Title"/>
        <w:spacing w:before="0" w:after="0"/>
        <w:ind w:firstLine="709"/>
        <w:jc w:val="both"/>
        <w:rPr>
          <w:rFonts w:ascii="Times New Roman" w:hAnsi="Times New Roman" w:cs="Times New Roman"/>
          <w:b w:val="0"/>
          <w:sz w:val="28"/>
          <w:szCs w:val="28"/>
        </w:rPr>
      </w:pPr>
      <w:r w:rsidRPr="00D238E8">
        <w:rPr>
          <w:rFonts w:ascii="Times New Roman" w:hAnsi="Times New Roman" w:cs="Times New Roman"/>
          <w:b w:val="0"/>
          <w:sz w:val="28"/>
          <w:szCs w:val="28"/>
        </w:rPr>
        <w:t>- от «</w:t>
      </w:r>
      <w:r w:rsidR="00AD2316">
        <w:rPr>
          <w:rFonts w:ascii="Times New Roman" w:hAnsi="Times New Roman" w:cs="Times New Roman"/>
          <w:b w:val="0"/>
          <w:sz w:val="28"/>
          <w:szCs w:val="28"/>
        </w:rPr>
        <w:t xml:space="preserve">16» сентября </w:t>
      </w:r>
      <w:r w:rsidR="000E219B" w:rsidRPr="00D238E8">
        <w:rPr>
          <w:rFonts w:ascii="Times New Roman" w:hAnsi="Times New Roman" w:cs="Times New Roman"/>
          <w:b w:val="0"/>
          <w:sz w:val="28"/>
          <w:szCs w:val="28"/>
        </w:rPr>
        <w:t>2020</w:t>
      </w:r>
      <w:r w:rsidRPr="00D238E8">
        <w:rPr>
          <w:rFonts w:ascii="Times New Roman" w:hAnsi="Times New Roman" w:cs="Times New Roman"/>
          <w:b w:val="0"/>
          <w:sz w:val="28"/>
          <w:szCs w:val="28"/>
        </w:rPr>
        <w:t xml:space="preserve"> г. № </w:t>
      </w:r>
      <w:r w:rsidR="00AD2316">
        <w:rPr>
          <w:rFonts w:ascii="Times New Roman" w:hAnsi="Times New Roman" w:cs="Times New Roman"/>
          <w:b w:val="0"/>
          <w:sz w:val="28"/>
          <w:szCs w:val="28"/>
        </w:rPr>
        <w:t>23</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w:t>
      </w:r>
      <w:r w:rsidR="000E219B" w:rsidRPr="00AD2316">
        <w:rPr>
          <w:rFonts w:ascii="Times New Roman" w:eastAsia="SimSun" w:hAnsi="Times New Roman" w:cs="Times New Roman"/>
          <w:b w:val="0"/>
          <w:sz w:val="28"/>
          <w:szCs w:val="28"/>
          <w:lang w:eastAsia="hi-IN" w:bidi="hi-IN"/>
        </w:rPr>
        <w:t xml:space="preserve">администрации </w:t>
      </w:r>
      <w:r w:rsidR="00AD2316" w:rsidRPr="00AD2316">
        <w:rPr>
          <w:rFonts w:ascii="Times New Roman" w:hAnsi="Times New Roman" w:cs="Times New Roman"/>
          <w:b w:val="0"/>
          <w:sz w:val="28"/>
          <w:szCs w:val="28"/>
        </w:rPr>
        <w:t>Нижнекарачанского</w:t>
      </w:r>
      <w:r w:rsidR="000E219B" w:rsidRPr="00AD2316">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AD2316">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AD2316">
        <w:rPr>
          <w:rFonts w:ascii="Times New Roman" w:eastAsia="SimSun" w:hAnsi="Times New Roman" w:cs="Times New Roman"/>
          <w:b w:val="0"/>
          <w:sz w:val="28"/>
          <w:szCs w:val="28"/>
          <w:lang w:eastAsia="hi-IN" w:bidi="hi-IN"/>
        </w:rPr>
        <w:t>»</w:t>
      </w:r>
      <w:r w:rsidRPr="00AD2316">
        <w:rPr>
          <w:rFonts w:ascii="Times New Roman" w:hAnsi="Times New Roman" w:cs="Times New Roman"/>
          <w:b w:val="0"/>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AD2316">
        <w:rPr>
          <w:rFonts w:ascii="Times New Roman" w:hAnsi="Times New Roman" w:cs="Times New Roman"/>
          <w:b w:val="0"/>
          <w:sz w:val="28"/>
          <w:szCs w:val="28"/>
        </w:rPr>
        <w:t>- от «</w:t>
      </w:r>
      <w:r w:rsidR="00AD2316">
        <w:rPr>
          <w:rFonts w:ascii="Times New Roman" w:hAnsi="Times New Roman" w:cs="Times New Roman"/>
          <w:b w:val="0"/>
          <w:sz w:val="28"/>
          <w:szCs w:val="28"/>
        </w:rPr>
        <w:t>19</w:t>
      </w:r>
      <w:r w:rsidRPr="00AD2316">
        <w:rPr>
          <w:rFonts w:ascii="Times New Roman" w:hAnsi="Times New Roman" w:cs="Times New Roman"/>
          <w:b w:val="0"/>
          <w:sz w:val="28"/>
          <w:szCs w:val="28"/>
        </w:rPr>
        <w:t>»</w:t>
      </w:r>
      <w:r w:rsidR="00AD2316">
        <w:rPr>
          <w:rFonts w:ascii="Times New Roman" w:hAnsi="Times New Roman" w:cs="Times New Roman"/>
          <w:b w:val="0"/>
          <w:sz w:val="28"/>
          <w:szCs w:val="28"/>
        </w:rPr>
        <w:t xml:space="preserve"> января </w:t>
      </w:r>
      <w:r w:rsidR="000E219B" w:rsidRPr="00AD2316">
        <w:rPr>
          <w:rFonts w:ascii="Times New Roman" w:hAnsi="Times New Roman" w:cs="Times New Roman"/>
          <w:b w:val="0"/>
          <w:sz w:val="28"/>
          <w:szCs w:val="28"/>
        </w:rPr>
        <w:t xml:space="preserve">2023 </w:t>
      </w:r>
      <w:r w:rsidRPr="00AD2316">
        <w:rPr>
          <w:rFonts w:ascii="Times New Roman" w:hAnsi="Times New Roman" w:cs="Times New Roman"/>
          <w:b w:val="0"/>
          <w:sz w:val="28"/>
          <w:szCs w:val="28"/>
        </w:rPr>
        <w:t>г. №</w:t>
      </w:r>
      <w:r w:rsidR="00AD2316">
        <w:rPr>
          <w:rFonts w:ascii="Times New Roman" w:hAnsi="Times New Roman" w:cs="Times New Roman"/>
          <w:b w:val="0"/>
          <w:sz w:val="28"/>
          <w:szCs w:val="28"/>
        </w:rPr>
        <w:t xml:space="preserve"> 2</w:t>
      </w:r>
      <w:r w:rsidRPr="00AD2316">
        <w:rPr>
          <w:rFonts w:ascii="Times New Roman" w:hAnsi="Times New Roman" w:cs="Times New Roman"/>
          <w:b w:val="0"/>
          <w:sz w:val="28"/>
          <w:szCs w:val="28"/>
        </w:rPr>
        <w:t xml:space="preserve"> «</w:t>
      </w:r>
      <w:r w:rsidR="0057577E" w:rsidRPr="00AD2316">
        <w:rPr>
          <w:rFonts w:ascii="Times New Roman" w:hAnsi="Times New Roman" w:cs="Times New Roman"/>
          <w:b w:val="0"/>
          <w:sz w:val="28"/>
          <w:szCs w:val="28"/>
        </w:rPr>
        <w:t xml:space="preserve">О внесении изменений в административный регламент администрации </w:t>
      </w:r>
      <w:r w:rsidR="00AD2316" w:rsidRPr="00AD2316">
        <w:rPr>
          <w:rFonts w:ascii="Times New Roman" w:hAnsi="Times New Roman" w:cs="Times New Roman"/>
          <w:b w:val="0"/>
          <w:sz w:val="28"/>
          <w:szCs w:val="28"/>
        </w:rPr>
        <w:t>Нижнекарачанского</w:t>
      </w:r>
      <w:r w:rsidR="0057577E" w:rsidRPr="00AD2316">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57577E" w:rsidRPr="00AD2316">
        <w:rPr>
          <w:rFonts w:ascii="Times New Roman" w:eastAsia="SimSun" w:hAnsi="Times New Roman" w:cs="Times New Roman"/>
          <w:b w:val="0"/>
          <w:sz w:val="28"/>
          <w:szCs w:val="28"/>
          <w:lang w:eastAsia="hi-IN" w:bidi="hi-IN"/>
        </w:rPr>
        <w:t>В</w:t>
      </w:r>
      <w:r w:rsidR="0057577E" w:rsidRPr="00AD2316">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AD2316" w:rsidRPr="00AD2316">
        <w:rPr>
          <w:rFonts w:ascii="Times New Roman" w:hAnsi="Times New Roman" w:cs="Times New Roman"/>
          <w:b w:val="0"/>
          <w:sz w:val="28"/>
          <w:szCs w:val="28"/>
        </w:rPr>
        <w:t>Нижнекарачанского</w:t>
      </w:r>
      <w:r w:rsidR="00D238E8" w:rsidRPr="00AD2316">
        <w:rPr>
          <w:rFonts w:ascii="Times New Roman" w:hAnsi="Times New Roman" w:cs="Times New Roman"/>
          <w:b w:val="0"/>
          <w:sz w:val="28"/>
          <w:szCs w:val="28"/>
        </w:rPr>
        <w:t xml:space="preserve"> </w:t>
      </w:r>
      <w:r w:rsidR="0057577E" w:rsidRPr="00AD2316">
        <w:rPr>
          <w:rFonts w:ascii="Times New Roman" w:hAnsi="Times New Roman" w:cs="Times New Roman"/>
          <w:b w:val="0"/>
          <w:sz w:val="28"/>
          <w:szCs w:val="28"/>
        </w:rPr>
        <w:t>сельского поселения Грибановского муниципального района Воронежской</w:t>
      </w:r>
      <w:r w:rsidR="0057577E" w:rsidRPr="00D238E8">
        <w:rPr>
          <w:rFonts w:ascii="Times New Roman" w:hAnsi="Times New Roman" w:cs="Times New Roman"/>
          <w:b w:val="0"/>
          <w:sz w:val="28"/>
          <w:szCs w:val="28"/>
        </w:rPr>
        <w:t xml:space="preserve"> области от </w:t>
      </w:r>
      <w:r w:rsidR="00AD2316">
        <w:rPr>
          <w:rFonts w:ascii="Times New Roman" w:hAnsi="Times New Roman" w:cs="Times New Roman"/>
          <w:b w:val="0"/>
          <w:sz w:val="28"/>
          <w:szCs w:val="28"/>
        </w:rPr>
        <w:t>16.09.</w:t>
      </w:r>
      <w:r w:rsidR="0057577E" w:rsidRPr="00D238E8">
        <w:rPr>
          <w:rFonts w:ascii="Times New Roman" w:hAnsi="Times New Roman" w:cs="Times New Roman"/>
          <w:b w:val="0"/>
          <w:sz w:val="28"/>
          <w:szCs w:val="28"/>
        </w:rPr>
        <w:t xml:space="preserve">2020 № </w:t>
      </w:r>
      <w:r w:rsidR="00AD2316">
        <w:rPr>
          <w:rFonts w:ascii="Times New Roman" w:hAnsi="Times New Roman" w:cs="Times New Roman"/>
          <w:b w:val="0"/>
          <w:sz w:val="28"/>
          <w:szCs w:val="28"/>
        </w:rPr>
        <w:t>23</w:t>
      </w:r>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AD2316" w:rsidRPr="00AD2316">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AD2316" w:rsidRPr="00AD2316">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AD231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AD2316">
              <w:rPr>
                <w:rFonts w:ascii="Times New Roman" w:hAnsi="Times New Roman" w:cs="Times New Roman"/>
                <w:color w:val="auto"/>
                <w:sz w:val="28"/>
                <w:szCs w:val="28"/>
              </w:rPr>
              <w:t>С.И.Гомолко</w:t>
            </w:r>
            <w:proofErr w:type="spellEnd"/>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AD2316" w:rsidP="00D238E8">
      <w:pPr>
        <w:ind w:firstLine="709"/>
        <w:jc w:val="right"/>
        <w:rPr>
          <w:rFonts w:ascii="Times New Roman" w:eastAsia="Times New Roman" w:hAnsi="Times New Roman" w:cs="Times New Roman"/>
          <w:bCs/>
          <w:kern w:val="28"/>
          <w:sz w:val="28"/>
          <w:szCs w:val="28"/>
        </w:rPr>
      </w:pPr>
      <w:r>
        <w:rPr>
          <w:rFonts w:ascii="Times New Roman" w:hAnsi="Times New Roman" w:cs="Times New Roman"/>
          <w:sz w:val="28"/>
          <w:szCs w:val="28"/>
        </w:rPr>
        <w:t xml:space="preserve">Нижнекарачанского </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AD2316" w:rsidRPr="00AD2316">
        <w:rPr>
          <w:b/>
          <w:i w:val="0"/>
          <w:sz w:val="28"/>
          <w:szCs w:val="28"/>
        </w:rPr>
        <w:t>Нижнекарачанского</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AD2316" w:rsidRPr="00AD2316">
        <w:t>Нижнекарачанского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AD2316" w:rsidRPr="00AD2316">
        <w:rPr>
          <w:rFonts w:ascii="Times New Roman" w:eastAsia="Times New Roman" w:hAnsi="Times New Roman" w:cs="Times New Roman"/>
          <w:color w:val="auto"/>
          <w:sz w:val="28"/>
          <w:szCs w:val="28"/>
          <w:lang w:bidi="ar-SA"/>
        </w:rPr>
        <w:t>Нижнекарачанского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На официальном сайте Администрации </w:t>
      </w:r>
      <w:r w:rsidR="00AD2316" w:rsidRPr="00AD2316">
        <w:rPr>
          <w:rFonts w:ascii="Times New Roman" w:eastAsia="Times New Roman" w:hAnsi="Times New Roman" w:cs="Times New Roman"/>
          <w:color w:val="auto"/>
          <w:sz w:val="28"/>
          <w:szCs w:val="28"/>
          <w:lang w:bidi="ar-SA"/>
        </w:rPr>
        <w:t>Нижнекарачанского</w:t>
      </w:r>
      <w:r w:rsidR="00AD2316" w:rsidRP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w:t>
      </w:r>
      <w:hyperlink r:id="rId9" w:history="1">
        <w:r w:rsidR="00AD2316" w:rsidRPr="00CD3FC7">
          <w:rPr>
            <w:rStyle w:val="ad"/>
            <w:rFonts w:ascii="Times New Roman" w:hAnsi="Times New Roman" w:cs="Times New Roman"/>
            <w:spacing w:val="7"/>
            <w:sz w:val="28"/>
            <w:szCs w:val="28"/>
          </w:rPr>
          <w:t>https://www.nijn-karachan.ru/</w:t>
        </w:r>
      </w:hyperlink>
      <w:proofErr w:type="gramStart"/>
      <w:r w:rsidR="00AD2316">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w:t>
      </w:r>
      <w:proofErr w:type="gramEnd"/>
      <w:r w:rsidRPr="00D238E8">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AD2316" w:rsidRPr="00AD2316">
        <w:t>Нижнекарачанского</w:t>
      </w:r>
      <w:r w:rsidR="00D238E8">
        <w:rPr>
          <w:b/>
        </w:rPr>
        <w:t xml:space="preserve"> </w:t>
      </w:r>
      <w:r w:rsidRPr="00D238E8">
        <w:rPr>
          <w:bCs/>
          <w:kern w:val="28"/>
          <w:lang w:eastAsia="ru-RU"/>
        </w:rPr>
        <w:t xml:space="preserve">сельского поселения Грибановского </w:t>
      </w:r>
      <w:proofErr w:type="gramStart"/>
      <w:r w:rsidRPr="00D238E8">
        <w:rPr>
          <w:bCs/>
          <w:kern w:val="28"/>
          <w:lang w:eastAsia="ru-RU"/>
        </w:rPr>
        <w:t>муниципального</w:t>
      </w:r>
      <w:proofErr w:type="gramEnd"/>
      <w:r w:rsidRPr="00D238E8">
        <w:rPr>
          <w:bCs/>
          <w:kern w:val="28"/>
          <w:lang w:eastAsia="ru-RU"/>
        </w:rPr>
        <w:t xml:space="preserve">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AD2316" w:rsidRPr="00AD2316">
        <w:rPr>
          <w:rFonts w:ascii="Times New Roman" w:hAnsi="Times New Roman" w:cs="Times New Roman"/>
          <w:sz w:val="28"/>
          <w:szCs w:val="28"/>
        </w:rPr>
        <w:t>Нижнекарачанского</w:t>
      </w:r>
      <w:r w:rsidR="00F95CE5" w:rsidRPr="00AD2316">
        <w:rPr>
          <w:rFonts w:ascii="Times New Roman" w:hAnsi="Times New Roman" w:cs="Times New Roman"/>
          <w:sz w:val="28"/>
          <w:szCs w:val="28"/>
        </w:rPr>
        <w:t xml:space="preserve"> </w:t>
      </w:r>
      <w:r w:rsidR="004A0254" w:rsidRPr="00AD2316">
        <w:rPr>
          <w:rFonts w:ascii="Times New Roman" w:hAnsi="Times New Roman" w:cs="Times New Roman"/>
          <w:sz w:val="28"/>
          <w:szCs w:val="28"/>
        </w:rPr>
        <w:t xml:space="preserve">сельского поселения </w:t>
      </w:r>
      <w:r w:rsidR="00F95CE5" w:rsidRPr="00AD2316">
        <w:rPr>
          <w:rFonts w:ascii="Times New Roman" w:hAnsi="Times New Roman" w:cs="Times New Roman"/>
          <w:sz w:val="28"/>
          <w:szCs w:val="28"/>
        </w:rPr>
        <w:t>Грибановского</w:t>
      </w:r>
      <w:r w:rsidR="004A0254" w:rsidRPr="00AD2316">
        <w:rPr>
          <w:rFonts w:ascii="Times New Roman" w:hAnsi="Times New Roman" w:cs="Times New Roman"/>
          <w:sz w:val="28"/>
          <w:szCs w:val="28"/>
        </w:rPr>
        <w:t xml:space="preserve"> муниципального района Воронежской области «</w:t>
      </w:r>
      <w:r w:rsidR="00F95CE5" w:rsidRPr="00AD2316">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AD2316">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AD2316" w:rsidRPr="00AD2316">
        <w:rPr>
          <w:rFonts w:ascii="Times New Roman" w:hAnsi="Times New Roman" w:cs="Times New Roman"/>
          <w:sz w:val="28"/>
          <w:szCs w:val="28"/>
        </w:rPr>
        <w:t>Нижнекарачанского</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w:t>
      </w:r>
      <w:hyperlink r:id="rId10" w:history="1">
        <w:r w:rsidR="00AD2316" w:rsidRPr="00CD3FC7">
          <w:rPr>
            <w:rStyle w:val="ad"/>
            <w:sz w:val="28"/>
            <w:szCs w:val="28"/>
          </w:rPr>
          <w:t>https://www.nijn-karachan.ru/index.php/munitsipalnye-uslugi/2-uncategorised/42-administrativnye-reglamenty</w:t>
        </w:r>
      </w:hyperlink>
      <w:r w:rsidR="00AD2316">
        <w:rPr>
          <w:sz w:val="28"/>
          <w:szCs w:val="28"/>
        </w:rPr>
        <w:t xml:space="preserve"> .</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lastRenderedPageBreak/>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 xml:space="preserve">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D238E8">
        <w:lastRenderedPageBreak/>
        <w:t>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lastRenderedPageBreak/>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Pr="00D238E8">
        <w:rPr>
          <w:rFonts w:ascii="Times New Roman" w:hAnsi="Times New Roman"/>
          <w:sz w:val="28"/>
          <w:szCs w:val="28"/>
        </w:rPr>
        <w:lastRenderedPageBreak/>
        <w:t>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lastRenderedPageBreak/>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lastRenderedPageBreak/>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16.9. Тексты материалов, размещенных на информационном стенде, </w:t>
      </w:r>
      <w:r w:rsidRPr="00D238E8">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ж) соблюдение сроков предоставления Муниципальной услуги и сроков выполнения административных процедур при предоставлении Муниципальной </w:t>
      </w:r>
      <w:r w:rsidRPr="00D238E8">
        <w:rPr>
          <w:rFonts w:ascii="Times New Roman" w:hAnsi="Times New Roman" w:cs="Times New Roman"/>
          <w:sz w:val="28"/>
          <w:szCs w:val="28"/>
        </w:rPr>
        <w:lastRenderedPageBreak/>
        <w:t>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sidRPr="00D238E8">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w:t>
      </w:r>
      <w:r w:rsidRPr="00D238E8">
        <w:rPr>
          <w:rFonts w:ascii="Times New Roman" w:hAnsi="Times New Roman" w:cs="Times New Roman"/>
          <w:sz w:val="28"/>
          <w:szCs w:val="28"/>
        </w:rPr>
        <w:lastRenderedPageBreak/>
        <w:t>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w:t>
      </w:r>
      <w:r w:rsidRPr="00D238E8">
        <w:rPr>
          <w:rFonts w:ascii="Times New Roman" w:eastAsia="Calibri" w:hAnsi="Times New Roman" w:cs="Times New Roman"/>
          <w:sz w:val="28"/>
          <w:szCs w:val="28"/>
        </w:rPr>
        <w:lastRenderedPageBreak/>
        <w:t xml:space="preserve">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w:t>
      </w:r>
      <w:r w:rsidRPr="00D238E8">
        <w:rPr>
          <w:rFonts w:ascii="Times New Roman" w:eastAsiaTheme="minorHAnsi" w:hAnsi="Times New Roman"/>
          <w:sz w:val="28"/>
          <w:szCs w:val="28"/>
        </w:rPr>
        <w:lastRenderedPageBreak/>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указывает Заявителю на допущенные 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w:t>
      </w:r>
      <w:r w:rsidRPr="00D238E8">
        <w:rPr>
          <w:rFonts w:ascii="Times New Roman" w:hAnsi="Times New Roman" w:cs="Times New Roman"/>
          <w:sz w:val="28"/>
          <w:szCs w:val="28"/>
        </w:rPr>
        <w:lastRenderedPageBreak/>
        <w:t xml:space="preserve">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w:t>
      </w:r>
      <w:r w:rsidR="00FC592A" w:rsidRPr="00D238E8">
        <w:rPr>
          <w:rFonts w:ascii="Times New Roman" w:eastAsia="SimSun" w:hAnsi="Times New Roman" w:cs="Times New Roman"/>
          <w:sz w:val="28"/>
          <w:szCs w:val="28"/>
        </w:rPr>
        <w:lastRenderedPageBreak/>
        <w:t xml:space="preserve">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ередается на подписание главе ____________</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w:t>
      </w:r>
      <w:r w:rsidRPr="00D238E8">
        <w:rPr>
          <w:sz w:val="28"/>
          <w:szCs w:val="28"/>
        </w:rPr>
        <w:lastRenderedPageBreak/>
        <w:t>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w:t>
      </w:r>
      <w:r w:rsidRPr="00D238E8">
        <w:rPr>
          <w:rFonts w:ascii="Times New Roman" w:hAnsi="Times New Roman"/>
          <w:sz w:val="28"/>
          <w:szCs w:val="28"/>
        </w:rPr>
        <w:lastRenderedPageBreak/>
        <w:t>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____________</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w:t>
      </w:r>
      <w:r w:rsidRPr="00D238E8">
        <w:rPr>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определяется 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 xml:space="preserve">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w:t>
      </w:r>
      <w:r w:rsidR="00F11BC0" w:rsidRPr="00D238E8">
        <w:rPr>
          <w:rFonts w:eastAsiaTheme="minorHAnsi"/>
        </w:rPr>
        <w:lastRenderedPageBreak/>
        <w:t>(или)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w:t>
      </w:r>
      <w:r w:rsidR="005F7140" w:rsidRPr="00D238E8">
        <w:lastRenderedPageBreak/>
        <w:t>(муниципальной)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правильность и обоснованность принятого решения об отказе в 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058CA">
        <w:t>Нижнекарачанского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058CA" w:rsidRPr="00B058CA">
        <w:rPr>
          <w:sz w:val="28"/>
          <w:szCs w:val="28"/>
        </w:rPr>
        <w:t>Нижнекарачанского</w:t>
      </w:r>
      <w:r w:rsidRPr="00B058CA">
        <w:rPr>
          <w:sz w:val="28"/>
          <w:szCs w:val="28"/>
        </w:rPr>
        <w:t xml:space="preserve"> </w:t>
      </w:r>
      <w:r w:rsidRPr="00D238E8">
        <w:rPr>
          <w:sz w:val="28"/>
          <w:szCs w:val="28"/>
        </w:rPr>
        <w:t xml:space="preserve">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w:t>
      </w:r>
      <w:r w:rsidR="005F7140" w:rsidRPr="00D238E8">
        <w:rPr>
          <w:rFonts w:ascii="Times New Roman" w:hAnsi="Times New Roman" w:cs="Times New Roman"/>
          <w:spacing w:val="7"/>
          <w:sz w:val="28"/>
          <w:szCs w:val="28"/>
        </w:rPr>
        <w:lastRenderedPageBreak/>
        <w:t>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w:t>
      </w:r>
      <w:r w:rsidRPr="00D238E8">
        <w:rPr>
          <w:rFonts w:ascii="Times New Roman" w:hAnsi="Times New Roman" w:cs="Times New Roman"/>
          <w:color w:val="auto"/>
          <w:sz w:val="28"/>
          <w:szCs w:val="28"/>
        </w:rPr>
        <w:lastRenderedPageBreak/>
        <w:t xml:space="preserve">(бездействия)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D238E8">
        <w:rPr>
          <w:rFonts w:ascii="Times New Roman" w:hAnsi="Times New Roman" w:cs="Times New Roman"/>
          <w:color w:val="auto"/>
          <w:sz w:val="28"/>
          <w:szCs w:val="28"/>
        </w:rPr>
        <w:lastRenderedPageBreak/>
        <w:t xml:space="preserve">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D238E8">
        <w:rPr>
          <w:rFonts w:ascii="Times New Roman" w:hAnsi="Times New Roman" w:cs="Times New Roman"/>
          <w:color w:val="auto"/>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w:t>
      </w:r>
      <w:r w:rsidRPr="00D238E8">
        <w:rPr>
          <w:rFonts w:ascii="Times New Roman" w:hAnsi="Times New Roman" w:cs="Times New Roman"/>
          <w:color w:val="auto"/>
          <w:sz w:val="28"/>
          <w:szCs w:val="28"/>
        </w:rPr>
        <w:lastRenderedPageBreak/>
        <w:t>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AD2316">
          <w:headerReference w:type="default" r:id="rId11"/>
          <w:headerReference w:type="first" r:id="rId12"/>
          <w:pgSz w:w="11900" w:h="16840"/>
          <w:pgMar w:top="1095" w:right="530" w:bottom="900" w:left="1232" w:header="667" w:footer="121" w:gutter="0"/>
          <w:pgNumType w:start="1"/>
          <w:cols w:space="720"/>
          <w:noEndnote/>
          <w:titlePg/>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w:t>
      </w:r>
      <w:r w:rsidR="00B058CA">
        <w:rPr>
          <w:rFonts w:eastAsiaTheme="minorHAnsi"/>
          <w:b w:val="0"/>
          <w:bCs/>
          <w:color w:val="auto"/>
          <w:szCs w:val="28"/>
          <w:lang w:val="ru-RU"/>
        </w:rPr>
        <w:t>о участка или земель__________</w:t>
      </w:r>
      <w:r w:rsidR="00E2557E" w:rsidRPr="00D238E8">
        <w:rPr>
          <w:rFonts w:eastAsiaTheme="minorHAnsi"/>
          <w:b w:val="0"/>
          <w:bCs/>
          <w:color w:val="auto"/>
          <w:szCs w:val="28"/>
          <w:lang w:val="ru-RU"/>
        </w:rPr>
        <w:t>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E2557E" w:rsidRPr="00D238E8" w:rsidRDefault="00E2557E"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w:t>
      </w:r>
      <w:r w:rsidR="00B058CA">
        <w:rPr>
          <w:rFonts w:eastAsiaTheme="minorHAnsi"/>
          <w:b w:val="0"/>
          <w:bCs/>
          <w:color w:val="auto"/>
          <w:szCs w:val="28"/>
          <w:lang w:val="ru-RU"/>
        </w:rPr>
        <w:t xml:space="preserve"> ______________________________</w:t>
      </w: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w:t>
      </w:r>
      <w:r w:rsidR="00B058CA">
        <w:rPr>
          <w:rFonts w:eastAsiaTheme="minorHAnsi"/>
          <w:b w:val="0"/>
          <w:bCs/>
          <w:color w:val="auto"/>
          <w:szCs w:val="28"/>
          <w:lang w:val="ru-RU"/>
        </w:rPr>
        <w:t>ка) ___________________________</w:t>
      </w: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w:t>
      </w:r>
      <w:r w:rsidR="00B058CA">
        <w:rPr>
          <w:rFonts w:eastAsiaTheme="minorHAnsi"/>
          <w:b w:val="0"/>
          <w:bCs/>
          <w:color w:val="auto"/>
          <w:szCs w:val="28"/>
          <w:lang w:val="ru-RU"/>
        </w:rPr>
        <w:t>о участка или земель __________</w:t>
      </w:r>
      <w:r w:rsidRPr="00D238E8">
        <w:rPr>
          <w:rFonts w:eastAsiaTheme="minorHAnsi"/>
          <w:b w:val="0"/>
          <w:bCs/>
          <w:color w:val="auto"/>
          <w:szCs w:val="28"/>
          <w:lang w:val="ru-RU"/>
        </w:rPr>
        <w:t>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или юридическому лицу и </w:t>
      </w:r>
      <w:r w:rsidRPr="00D238E8">
        <w:rPr>
          <w:rFonts w:eastAsiaTheme="minorHAnsi"/>
          <w:b w:val="0"/>
          <w:bCs/>
          <w:color w:val="auto"/>
          <w:szCs w:val="28"/>
          <w:lang w:val="ru-RU"/>
        </w:rPr>
        <w:lastRenderedPageBreak/>
        <w:t>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w:t>
      </w:r>
      <w:r w:rsidR="00B058CA">
        <w:rPr>
          <w:rFonts w:eastAsiaTheme="minorHAnsi"/>
          <w:b w:val="0"/>
          <w:bCs/>
          <w:color w:val="auto"/>
          <w:szCs w:val="28"/>
          <w:lang w:val="ru-RU"/>
        </w:rPr>
        <w:t xml:space="preserve"> ______________________________</w:t>
      </w: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9" w:name="Par46"/>
      <w:bookmarkEnd w:id="9"/>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7"/>
      <w:bookmarkEnd w:id="10"/>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4A0254" w:rsidRPr="00D238E8" w:rsidRDefault="004A0254" w:rsidP="00B058CA">
      <w:pPr>
        <w:pStyle w:val="40"/>
        <w:spacing w:after="0"/>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B058CA" w:rsidP="00B058C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B058CA" w:rsidP="00B058CA">
      <w:pPr>
        <w:jc w:val="both"/>
        <w:rPr>
          <w:rFonts w:ascii="Times New Roman" w:hAnsi="Times New Roman" w:cs="Times New Roman"/>
          <w:sz w:val="28"/>
          <w:szCs w:val="28"/>
        </w:rPr>
      </w:pPr>
      <w:r>
        <w:rPr>
          <w:rFonts w:ascii="Times New Roman" w:hAnsi="Times New Roman" w:cs="Times New Roman"/>
          <w:sz w:val="28"/>
          <w:szCs w:val="28"/>
        </w:rPr>
        <w:t>Приложение (при наличии):</w:t>
      </w:r>
      <w:r w:rsidR="00E46337" w:rsidRPr="00D238E8">
        <w:rPr>
          <w:rFonts w:ascii="Times New Roman" w:hAnsi="Times New Roman" w:cs="Times New Roman"/>
          <w:sz w:val="28"/>
          <w:szCs w:val="28"/>
        </w:rPr>
        <w:t>____________________________</w:t>
      </w:r>
      <w:r>
        <w:rPr>
          <w:rFonts w:ascii="Times New Roman" w:hAnsi="Times New Roman" w:cs="Times New Roman"/>
          <w:sz w:val="28"/>
          <w:szCs w:val="28"/>
        </w:rPr>
        <w:t>______________</w:t>
      </w:r>
      <w:r w:rsidR="00E46337" w:rsidRPr="00D238E8">
        <w:rPr>
          <w:rFonts w:ascii="Times New Roman" w:hAnsi="Times New Roman" w:cs="Times New Roman"/>
          <w:sz w:val="28"/>
          <w:szCs w:val="28"/>
        </w:rPr>
        <w:t xml:space="preserve">. </w:t>
      </w:r>
    </w:p>
    <w:p w:rsidR="00E46337" w:rsidRPr="00D238E8" w:rsidRDefault="00D238E8" w:rsidP="00B058C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B058CA">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4A0254" w:rsidRPr="00D238E8" w:rsidRDefault="00B058CA" w:rsidP="00B058CA">
      <w:pPr>
        <w:ind w:firstLine="709"/>
        <w:jc w:val="both"/>
        <w:rPr>
          <w:sz w:val="28"/>
          <w:szCs w:val="28"/>
        </w:rPr>
      </w:pPr>
      <w:r>
        <w:rPr>
          <w:rFonts w:ascii="Times New Roman" w:hAnsi="Times New Roman" w:cs="Times New Roman"/>
          <w:sz w:val="28"/>
          <w:szCs w:val="28"/>
        </w:rPr>
        <w:t>Дата ____________</w:t>
      </w:r>
      <w:bookmarkStart w:id="11" w:name="_GoBack"/>
      <w:bookmarkEnd w:id="11"/>
    </w:p>
    <w:sectPr w:rsidR="004A0254" w:rsidRPr="00D238E8" w:rsidSect="00D238E8">
      <w:headerReference w:type="even" r:id="rId13"/>
      <w:headerReference w:type="default" r:id="rId14"/>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16" w:rsidRDefault="00AD2316">
      <w:r>
        <w:separator/>
      </w:r>
    </w:p>
  </w:endnote>
  <w:endnote w:type="continuationSeparator" w:id="0">
    <w:p w:rsidR="00AD2316" w:rsidRDefault="00AD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16" w:rsidRDefault="00AD2316">
      <w:r>
        <w:separator/>
      </w:r>
    </w:p>
  </w:footnote>
  <w:footnote w:type="continuationSeparator" w:id="0">
    <w:p w:rsidR="00AD2316" w:rsidRDefault="00AD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Content>
      <w:p w:rsidR="00AD2316" w:rsidRDefault="00AD2316">
        <w:pPr>
          <w:pStyle w:val="af5"/>
          <w:jc w:val="center"/>
        </w:pPr>
        <w:r>
          <w:fldChar w:fldCharType="begin"/>
        </w:r>
        <w:r>
          <w:instrText>PAGE   \* MERGEFORMAT</w:instrText>
        </w:r>
        <w:r>
          <w:fldChar w:fldCharType="separate"/>
        </w:r>
        <w:r w:rsidR="00B058CA">
          <w:rPr>
            <w:noProof/>
          </w:rPr>
          <w:t>41</w:t>
        </w:r>
        <w:r>
          <w:fldChar w:fldCharType="end"/>
        </w:r>
      </w:p>
    </w:sdtContent>
  </w:sdt>
  <w:p w:rsidR="00AD2316" w:rsidRDefault="00AD231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6" w:rsidRDefault="00AD2316" w:rsidP="00AD2316">
    <w:pPr>
      <w:pStyle w:val="af5"/>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6" w:rsidRDefault="00AD23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6" w:rsidRDefault="00AD2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7140"/>
    <w:rsid w:val="00694136"/>
    <w:rsid w:val="006E2C63"/>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AD2316"/>
    <w:rsid w:val="00B058CA"/>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www.nijn-karachan.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BAC2-AA29-4B8B-9D3B-8EAA8964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53</Pages>
  <Words>17810</Words>
  <Characters>101519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Елена</cp:lastModifiedBy>
  <cp:revision>69</cp:revision>
  <dcterms:created xsi:type="dcterms:W3CDTF">2023-05-21T20:46:00Z</dcterms:created>
  <dcterms:modified xsi:type="dcterms:W3CDTF">2023-09-18T11:49:00Z</dcterms:modified>
</cp:coreProperties>
</file>