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742" w:rsidRDefault="005609D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11 (13)</w:t>
      </w:r>
    </w:p>
    <w:p w:rsidR="00196742" w:rsidRDefault="005609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(месяц)  (номер)</w:t>
      </w: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1967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742" w:rsidRDefault="005609DA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ВЕСТНИК</w:t>
      </w:r>
    </w:p>
    <w:p w:rsidR="00196742" w:rsidRDefault="00196742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196742" w:rsidRDefault="005609DA">
      <w:pPr>
        <w:pStyle w:val="b"/>
        <w:tabs>
          <w:tab w:val="center" w:pos="4677"/>
          <w:tab w:val="right" w:pos="9355"/>
        </w:tabs>
        <w:ind w:left="-567" w:right="-548" w:firstLine="141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муниципальных правовых актов</w:t>
      </w:r>
    </w:p>
    <w:p w:rsidR="00196742" w:rsidRDefault="005609DA">
      <w:pPr>
        <w:pStyle w:val="b"/>
        <w:tabs>
          <w:tab w:val="center" w:pos="4677"/>
          <w:tab w:val="right" w:pos="9355"/>
        </w:tabs>
        <w:ind w:right="-54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Нижнекарачанского сельского поселения</w:t>
      </w:r>
    </w:p>
    <w:p w:rsidR="00196742" w:rsidRDefault="005609DA">
      <w:pPr>
        <w:pStyle w:val="b"/>
        <w:tabs>
          <w:tab w:val="center" w:pos="4677"/>
          <w:tab w:val="right" w:pos="9355"/>
        </w:tabs>
        <w:ind w:left="-567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Грибановского муниципального района</w:t>
      </w:r>
    </w:p>
    <w:p w:rsidR="00196742" w:rsidRDefault="005609DA">
      <w:pPr>
        <w:pStyle w:val="b"/>
        <w:tabs>
          <w:tab w:val="center" w:pos="4677"/>
          <w:tab w:val="right" w:pos="9355"/>
        </w:tabs>
        <w:ind w:left="3600" w:hanging="360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Воронежской области</w:t>
      </w: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5609D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07.11.2022</w:t>
      </w: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96742" w:rsidRDefault="00196742">
      <w:pPr>
        <w:rPr>
          <w:rFonts w:ascii="Times New Roman" w:hAnsi="Times New Roman" w:cs="Times New Roman"/>
          <w:b/>
          <w:sz w:val="40"/>
          <w:szCs w:val="40"/>
        </w:rPr>
      </w:pPr>
    </w:p>
    <w:p w:rsidR="00196742" w:rsidRDefault="0019674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6742" w:rsidRDefault="005609D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Учредитель:</w:t>
      </w:r>
    </w:p>
    <w:p w:rsidR="00196742" w:rsidRDefault="005609DA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Совет народных депутатов </w:t>
      </w:r>
    </w:p>
    <w:p w:rsidR="00196742" w:rsidRDefault="005609DA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Нижнекарачанского сельского поселения </w:t>
      </w:r>
    </w:p>
    <w:p w:rsidR="00196742" w:rsidRDefault="005609DA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Грибановского муниципального района</w:t>
      </w:r>
    </w:p>
    <w:p w:rsidR="00196742" w:rsidRDefault="005609D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Воронежской области</w:t>
      </w:r>
    </w:p>
    <w:p w:rsidR="00196742" w:rsidRDefault="005609DA">
      <w:pPr>
        <w:pStyle w:val="1"/>
        <w:tabs>
          <w:tab w:val="left" w:pos="9502"/>
        </w:tabs>
        <w:ind w:firstLine="540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:rsidR="00196742" w:rsidRDefault="00196742"/>
    <w:p w:rsidR="00196742" w:rsidRDefault="00196742"/>
    <w:p w:rsidR="00196742" w:rsidRDefault="005609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ГЛАВА</w:t>
      </w:r>
    </w:p>
    <w:p w:rsidR="00196742" w:rsidRDefault="005609D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НИЖНЕКАРАЧАНСКОГО СЕЛЬСКОГО ПОСЕЛЕНИЯ</w:t>
      </w:r>
    </w:p>
    <w:p w:rsidR="00196742" w:rsidRDefault="005609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ГРИБАНОВСКОГО МУНИЦИПАЛЬНОГО РАЙОНА  </w:t>
      </w:r>
    </w:p>
    <w:p w:rsidR="00196742" w:rsidRDefault="005609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ВОРОНЕЖСКОЙ ОБЛАСТИ</w:t>
      </w:r>
    </w:p>
    <w:p w:rsidR="00196742" w:rsidRDefault="00196742">
      <w:pPr>
        <w:rPr>
          <w:rFonts w:ascii="Times New Roman" w:hAnsi="Times New Roman" w:cs="Times New Roman"/>
          <w:b/>
          <w:sz w:val="24"/>
          <w:szCs w:val="24"/>
        </w:rPr>
      </w:pPr>
    </w:p>
    <w:p w:rsidR="00196742" w:rsidRDefault="005609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196742" w:rsidRDefault="00196742">
      <w:pPr>
        <w:rPr>
          <w:rFonts w:ascii="Times New Roman" w:hAnsi="Times New Roman" w:cs="Times New Roman"/>
          <w:b/>
          <w:sz w:val="24"/>
          <w:szCs w:val="24"/>
        </w:rPr>
      </w:pPr>
    </w:p>
    <w:p w:rsidR="00196742" w:rsidRDefault="005609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 07.11.2022 г.     № 3</w:t>
      </w:r>
    </w:p>
    <w:p w:rsidR="00196742" w:rsidRDefault="005609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с. Нижний </w:t>
      </w:r>
      <w:r>
        <w:rPr>
          <w:rFonts w:ascii="Times New Roman" w:hAnsi="Times New Roman" w:cs="Times New Roman"/>
          <w:sz w:val="24"/>
          <w:szCs w:val="24"/>
        </w:rPr>
        <w:t>Карачан</w:t>
      </w:r>
    </w:p>
    <w:p w:rsidR="00196742" w:rsidRDefault="005609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53"/>
      </w:tblGrid>
      <w:tr w:rsidR="00196742">
        <w:tblPrEx>
          <w:tblCellMar>
            <w:top w:w="0" w:type="dxa"/>
            <w:bottom w:w="0" w:type="dxa"/>
          </w:tblCellMar>
        </w:tblPrEx>
        <w:trPr>
          <w:trHeight w:val="2192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196742" w:rsidRDefault="005609D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  назначении   и  проведении публичных   слушаний по  проекту приказа департамента архитектуры и градостроительства  Воронежской области 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 внесении изменений в правила землепользования и застройки Нижнекарачанского сельского поселения Грибановс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кого муниципального района Воронежской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</w:tr>
    </w:tbl>
    <w:p w:rsidR="00196742" w:rsidRDefault="005609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196742" w:rsidRDefault="005609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Законами Воронежской области от 07.07.2006 № 61-ОЗ «О регулировани</w:t>
      </w:r>
      <w:r>
        <w:rPr>
          <w:rFonts w:ascii="Times New Roman" w:hAnsi="Times New Roman" w:cs="Times New Roman"/>
          <w:sz w:val="24"/>
          <w:szCs w:val="24"/>
        </w:rPr>
        <w:t>и градостроительной деятельности в Воронежской области», от 20.12.2018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</w:t>
      </w:r>
      <w:r>
        <w:rPr>
          <w:rFonts w:ascii="Times New Roman" w:hAnsi="Times New Roman" w:cs="Times New Roman"/>
          <w:sz w:val="24"/>
          <w:szCs w:val="24"/>
        </w:rPr>
        <w:t xml:space="preserve"> Нововоронеж, Борисоглебского городского округа и исполнительными органами государственной власти Воронежской области», постановлением правительства Воронежской области от 31.12.2014 № 1240 «Об утверждении Положения о департаменте архитектуры и градостроит</w:t>
      </w:r>
      <w:r>
        <w:rPr>
          <w:rFonts w:ascii="Times New Roman" w:hAnsi="Times New Roman" w:cs="Times New Roman"/>
          <w:sz w:val="24"/>
          <w:szCs w:val="24"/>
        </w:rPr>
        <w:t>ельства Воронежской области», на основании приказа департамента архитектуры и градостроительства Воронежской области от 04.10.2021 № 45-01-04/1088 «О подготовке проектов о внесении изменений в правила землепользования и застройки поселений Аннинского, Бобр</w:t>
      </w:r>
      <w:r>
        <w:rPr>
          <w:rFonts w:ascii="Times New Roman" w:hAnsi="Times New Roman" w:cs="Times New Roman"/>
          <w:sz w:val="24"/>
          <w:szCs w:val="24"/>
        </w:rPr>
        <w:t>овского, Богучарского, Бутурлиновского, Грибановского, Калачеевского, Кантемировского, Лискинского, Нижнедевицкого, Новоусманского, Новохопёрского, Острогожского, Панинского, Петропавловского, Поворинского, Подгоренского, Рамонского, Репьёвского, Россошанс</w:t>
      </w:r>
      <w:r>
        <w:rPr>
          <w:rFonts w:ascii="Times New Roman" w:hAnsi="Times New Roman" w:cs="Times New Roman"/>
          <w:sz w:val="24"/>
          <w:szCs w:val="24"/>
        </w:rPr>
        <w:t>кого, Терновского, Эртильского, Верхнемамонского, Верхнехавского, Каменского, Павловского,</w:t>
      </w:r>
    </w:p>
    <w:p w:rsidR="00196742" w:rsidRDefault="005609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Хохольского муниципальных районов Воронежской области», Уставом Нижнекарачанского сельского поселения Грибановского муниципального района Воронежской области, решени</w:t>
      </w:r>
      <w:r>
        <w:rPr>
          <w:rFonts w:ascii="Times New Roman" w:hAnsi="Times New Roman" w:cs="Times New Roman"/>
          <w:sz w:val="24"/>
          <w:szCs w:val="24"/>
        </w:rPr>
        <w:t xml:space="preserve">ем Совета народных депутатов Нижнекарачанского сельского поселения Грибановского муниципального района Воронежской области от </w:t>
      </w:r>
      <w:r>
        <w:rPr>
          <w:rFonts w:ascii="Times New Roman" w:hAnsi="Times New Roman" w:cs="Times New Roman"/>
          <w:bCs/>
          <w:sz w:val="24"/>
          <w:szCs w:val="24"/>
        </w:rPr>
        <w:t>05.02.2016 № 38 «</w:t>
      </w:r>
      <w:r>
        <w:rPr>
          <w:rFonts w:ascii="Times New Roman" w:hAnsi="Times New Roman" w:cs="Times New Roman"/>
          <w:sz w:val="24"/>
          <w:szCs w:val="24"/>
        </w:rPr>
        <w:t>Об утверждении Положения о порядке организации и проведения публичных слушаний в Нижнекарачанском сельском поселе</w:t>
      </w:r>
      <w:r>
        <w:rPr>
          <w:rFonts w:ascii="Times New Roman" w:hAnsi="Times New Roman" w:cs="Times New Roman"/>
          <w:sz w:val="24"/>
          <w:szCs w:val="24"/>
        </w:rPr>
        <w:t>нии Грибановского муниципального района</w:t>
      </w:r>
      <w:r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(далее — Порядок)</w:t>
      </w:r>
    </w:p>
    <w:p w:rsidR="00196742" w:rsidRDefault="005609DA">
      <w:pPr>
        <w:ind w:right="-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ПОСТАНОВЛЯЮ:</w:t>
      </w:r>
    </w:p>
    <w:p w:rsidR="00196742" w:rsidRDefault="00196742">
      <w:pPr>
        <w:ind w:right="-5"/>
        <w:jc w:val="center"/>
        <w:rPr>
          <w:rFonts w:ascii="Times New Roman" w:hAnsi="Times New Roman" w:cs="Times New Roman"/>
          <w:sz w:val="24"/>
          <w:szCs w:val="24"/>
        </w:rPr>
      </w:pPr>
    </w:p>
    <w:p w:rsidR="00196742" w:rsidRDefault="005609DA">
      <w:pPr>
        <w:widowControl/>
        <w:numPr>
          <w:ilvl w:val="0"/>
          <w:numId w:val="1"/>
        </w:numPr>
        <w:autoSpaceDE/>
        <w:autoSpaceDN/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Назначить и провести публичные слушания по проекту приказа департамента архитектуры и градостроительства Воронежской области «</w:t>
      </w:r>
      <w:r>
        <w:rPr>
          <w:rFonts w:ascii="Times New Roman" w:hAnsi="Times New Roman" w:cs="Times New Roman"/>
          <w:bCs/>
          <w:sz w:val="24"/>
          <w:szCs w:val="24"/>
        </w:rPr>
        <w:t>О внесении изменений в правила землепользования и застрой</w:t>
      </w:r>
      <w:r>
        <w:rPr>
          <w:rFonts w:ascii="Times New Roman" w:hAnsi="Times New Roman" w:cs="Times New Roman"/>
          <w:bCs/>
          <w:sz w:val="24"/>
          <w:szCs w:val="24"/>
        </w:rPr>
        <w:t>ки Нижнекарачанского сельского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»: на 07.12.2022г. в 10.00ч. в здании администрации Нижнекарачанского сельского поселения по адресу: </w:t>
      </w:r>
      <w:r>
        <w:rPr>
          <w:rFonts w:ascii="Times New Roman" w:hAnsi="Times New Roman" w:cs="Times New Roman"/>
          <w:sz w:val="24"/>
          <w:szCs w:val="24"/>
        </w:rPr>
        <w:t xml:space="preserve"> 397204,  Воронежская область, Грибановский район,   с. Ниж</w:t>
      </w:r>
      <w:r>
        <w:rPr>
          <w:rFonts w:ascii="Times New Roman" w:hAnsi="Times New Roman" w:cs="Times New Roman"/>
          <w:sz w:val="24"/>
          <w:szCs w:val="24"/>
        </w:rPr>
        <w:t xml:space="preserve">ний Карачан, ул. Советская № 10. </w:t>
      </w:r>
    </w:p>
    <w:p w:rsidR="00196742" w:rsidRDefault="005609DA">
      <w:pPr>
        <w:widowControl/>
        <w:numPr>
          <w:ilvl w:val="0"/>
          <w:numId w:val="1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lastRenderedPageBreak/>
        <w:t>Утвердить текст оповещения о проведении публичных слушаний согласно приложению 1 к настоящему постановлению.</w:t>
      </w:r>
    </w:p>
    <w:p w:rsidR="00196742" w:rsidRDefault="005609DA">
      <w:pPr>
        <w:widowControl/>
        <w:numPr>
          <w:ilvl w:val="0"/>
          <w:numId w:val="2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Утвердить порядок направления предложений заинтересованных лиц в комиссию по подготовке и проведению публичных сл</w:t>
      </w:r>
      <w:r>
        <w:rPr>
          <w:rFonts w:ascii="Times New Roman" w:hAnsi="Times New Roman" w:cs="Times New Roman"/>
          <w:color w:val="382E2C"/>
          <w:sz w:val="24"/>
          <w:szCs w:val="24"/>
        </w:rPr>
        <w:t>ушаний по проекту приказа департамента архитектуры и градостроительства Воронежской области «</w:t>
      </w:r>
      <w:r>
        <w:rPr>
          <w:rFonts w:ascii="Times New Roman" w:hAnsi="Times New Roman" w:cs="Times New Roman"/>
          <w:bCs/>
          <w:sz w:val="24"/>
          <w:szCs w:val="24"/>
        </w:rPr>
        <w:t>О внесении изменений в правила землепользования и застройки Нижнекарачанского сельского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>» согласно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 приложению 2 к настоящему постановлению.</w:t>
      </w:r>
    </w:p>
    <w:p w:rsidR="00196742" w:rsidRDefault="005609DA">
      <w:pPr>
        <w:widowControl/>
        <w:numPr>
          <w:ilvl w:val="0"/>
          <w:numId w:val="2"/>
        </w:numPr>
        <w:autoSpaceDE/>
        <w:autoSpaceDN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Утвердить комиссию по подготовке и проведению публичных слушаний в составе: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Председатель комиссии Гомолко Сергей Иванович – глава Нижнекарачанского сельского поселения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Секретарь: Самойлова Марина Николаевна – </w:t>
      </w:r>
      <w:r>
        <w:rPr>
          <w:rFonts w:ascii="Times New Roman" w:hAnsi="Times New Roman" w:cs="Times New Roman"/>
          <w:color w:val="382E2C"/>
          <w:sz w:val="24"/>
          <w:szCs w:val="24"/>
        </w:rPr>
        <w:t>инспектор по земельным вопросам Нижнекарачанского сельского поселения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Члены комиссии: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Крупнова Елена Александровна – главный специалист администрации Нижнекарачанского поселения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Наумова Марина Николаевна – ведущий специалист администрации Нижнекарачанского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 поселения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Говоров Сергей Васильевич – депутат Совета народных депутатов Нижнекарачанского сельского поселения.</w:t>
      </w:r>
    </w:p>
    <w:p w:rsidR="00196742" w:rsidRDefault="005609DA">
      <w:pPr>
        <w:pStyle w:val="a7"/>
        <w:widowControl/>
        <w:numPr>
          <w:ilvl w:val="0"/>
          <w:numId w:val="2"/>
        </w:numPr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Комиссии по  проведению публичных слушаний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— в срок до 08.11.2022г. оповестить жителей поселения о времени и месте проведения публичных слушаний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 путем размещения  на досках объявлений в местах, установленных Уставом Нижнекарачанского сельского поселения,  разместить на официальном сайте администрации Нижнекарачанского сельского поселения  в сети Интернет;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— в срок до 08.11.2022г. организовать выст</w:t>
      </w:r>
      <w:r>
        <w:rPr>
          <w:rFonts w:ascii="Times New Roman" w:hAnsi="Times New Roman" w:cs="Times New Roman"/>
          <w:color w:val="382E2C"/>
          <w:sz w:val="24"/>
          <w:szCs w:val="24"/>
        </w:rPr>
        <w:t>авки демонстрационных материалов проекта приказа  департамента архитектуры и градостроительства Воронежской области «Об утверждении правил землепользования и застройки Нижнекарачанского сельского поселения Грибановского муниципального района Воронежской об</w:t>
      </w:r>
      <w:r>
        <w:rPr>
          <w:rFonts w:ascii="Times New Roman" w:hAnsi="Times New Roman" w:cs="Times New Roman"/>
          <w:color w:val="382E2C"/>
          <w:sz w:val="24"/>
          <w:szCs w:val="24"/>
        </w:rPr>
        <w:t>ласти», выступление представителей органов местного самоуправления на собраниях жителей;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— в срок до 07.12.2022г. организовать прием замечаний и предложений заинтересованных лиц.</w:t>
      </w:r>
    </w:p>
    <w:p w:rsidR="00196742" w:rsidRDefault="005609DA">
      <w:pPr>
        <w:widowControl/>
        <w:autoSpaceDE/>
        <w:autoSpaceDN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Регистрация граждан, желающих принять участие в публичных слушаниях, а также </w:t>
      </w:r>
      <w:r>
        <w:rPr>
          <w:rFonts w:ascii="Times New Roman" w:hAnsi="Times New Roman" w:cs="Times New Roman"/>
          <w:color w:val="382E2C"/>
          <w:sz w:val="24"/>
          <w:szCs w:val="24"/>
        </w:rPr>
        <w:t>замечаний и предложений, проводится  до  05.12.2022г  в рабочие дни с 09.00час. до 16.00час. перерыв с 12.00час. по 13.00час. по адресу: Воронежская область, Грибановский район, с. Нижний Карачан, ул. Советская, 10, здание администрации Нижнекарачанского с</w:t>
      </w:r>
      <w:r>
        <w:rPr>
          <w:rFonts w:ascii="Times New Roman" w:hAnsi="Times New Roman" w:cs="Times New Roman"/>
          <w:color w:val="382E2C"/>
          <w:sz w:val="24"/>
          <w:szCs w:val="24"/>
        </w:rPr>
        <w:t>ельского поселения. Контактный телефон – 8(47348) 4-04-98.</w:t>
      </w:r>
    </w:p>
    <w:p w:rsidR="00196742" w:rsidRDefault="005609DA">
      <w:pPr>
        <w:widowControl/>
        <w:numPr>
          <w:ilvl w:val="0"/>
          <w:numId w:val="3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382E2C"/>
          <w:sz w:val="24"/>
          <w:szCs w:val="24"/>
        </w:rPr>
        <w:t>Постановление о назначении публичных слушаний и проект приказа департамента архитектуры и градостроительства «</w:t>
      </w:r>
      <w:r>
        <w:rPr>
          <w:rFonts w:ascii="Times New Roman" w:hAnsi="Times New Roman" w:cs="Times New Roman"/>
          <w:bCs/>
          <w:sz w:val="24"/>
          <w:szCs w:val="24"/>
        </w:rPr>
        <w:t>О внесении изменений в правила землепользования и застройки Нижнекарачанского сельского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>», а также информационные материалы разместить на официальном сайте администрации Нижнекарачанского сельского поселения Грибановского муниципального района Воронежской области в сети интерне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т: </w:t>
      </w:r>
      <w:hyperlink r:id="rId8" w:history="1">
        <w:r>
          <w:rPr>
            <w:rStyle w:val="a5"/>
            <w:rFonts w:ascii="Times New Roman" w:eastAsiaTheme="majorEastAsia" w:hAnsi="Times New Roman" w:cs="Times New Roman"/>
            <w:sz w:val="24"/>
            <w:szCs w:val="24"/>
          </w:rPr>
          <w:t>http://nijn-karachan.ru</w:t>
        </w:r>
      </w:hyperlink>
      <w:r>
        <w:rPr>
          <w:rFonts w:ascii="Times New Roman" w:hAnsi="Times New Roman" w:cs="Times New Roman"/>
          <w:color w:val="382E2C"/>
          <w:sz w:val="24"/>
          <w:szCs w:val="24"/>
        </w:rPr>
        <w:t xml:space="preserve"> . </w:t>
      </w:r>
      <w:proofErr w:type="gramEnd"/>
    </w:p>
    <w:p w:rsidR="00196742" w:rsidRDefault="005609DA">
      <w:pPr>
        <w:widowControl/>
        <w:numPr>
          <w:ilvl w:val="0"/>
          <w:numId w:val="3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Контроль за исполнением настоящего постановления оставляю за собой.</w:t>
      </w:r>
    </w:p>
    <w:p w:rsidR="00196742" w:rsidRDefault="00196742">
      <w:pPr>
        <w:pStyle w:val="15"/>
        <w:spacing w:before="0" w:after="300" w:line="276" w:lineRule="auto"/>
        <w:rPr>
          <w:color w:val="382E2C"/>
        </w:rPr>
      </w:pPr>
    </w:p>
    <w:p w:rsidR="00196742" w:rsidRDefault="005609DA">
      <w:pPr>
        <w:pStyle w:val="15"/>
        <w:spacing w:before="0" w:after="300" w:line="276" w:lineRule="auto"/>
        <w:rPr>
          <w:color w:val="382E2C"/>
        </w:rPr>
      </w:pPr>
      <w:r>
        <w:rPr>
          <w:color w:val="382E2C"/>
        </w:rPr>
        <w:t>Глава сельского поселения                                                  С.И. Гомолко</w:t>
      </w:r>
    </w:p>
    <w:p w:rsidR="00196742" w:rsidRDefault="00196742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196742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196742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Приложение  1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к </w:t>
      </w:r>
      <w:r>
        <w:rPr>
          <w:rFonts w:ascii="Times New Roman" w:hAnsi="Times New Roman" w:cs="Times New Roman"/>
          <w:color w:val="382E2C"/>
          <w:sz w:val="24"/>
          <w:szCs w:val="24"/>
        </w:rPr>
        <w:t>постановлению главы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Нижнекарачанского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 сельского поселения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от 07.11.2022 г. № 3  </w:t>
      </w:r>
    </w:p>
    <w:p w:rsidR="00196742" w:rsidRDefault="005609DA">
      <w:pPr>
        <w:spacing w:line="276" w:lineRule="auto"/>
        <w:jc w:val="center"/>
        <w:rPr>
          <w:rFonts w:ascii="Times New Roman" w:hAnsi="Times New Roman" w:cs="Times New Roman"/>
          <w:b/>
          <w:bCs/>
          <w:color w:val="382E2C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382E2C"/>
          <w:sz w:val="24"/>
          <w:szCs w:val="24"/>
        </w:rPr>
        <w:t>Оповещение о проведении публичных слушаний</w:t>
      </w:r>
    </w:p>
    <w:p w:rsidR="00196742" w:rsidRDefault="00196742">
      <w:pPr>
        <w:spacing w:line="276" w:lineRule="auto"/>
        <w:jc w:val="center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На публичные слушания, проводимые в срок с 07.11.2022 г. по 07.12.2022 г., выносится проект приказа департамента архитектуры и гра</w:t>
      </w:r>
      <w:r>
        <w:rPr>
          <w:rFonts w:ascii="Times New Roman" w:hAnsi="Times New Roman" w:cs="Times New Roman"/>
          <w:color w:val="382E2C"/>
          <w:sz w:val="24"/>
          <w:szCs w:val="24"/>
        </w:rPr>
        <w:t>достроительства Воронежской области «</w:t>
      </w:r>
      <w:r>
        <w:rPr>
          <w:rFonts w:ascii="Times New Roman" w:hAnsi="Times New Roman" w:cs="Times New Roman"/>
          <w:bCs/>
          <w:sz w:val="24"/>
          <w:szCs w:val="24"/>
        </w:rPr>
        <w:t>О внесении изменений в правила землепользования и застройки Нижнекарачанского сельского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>».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На период проведения публичных слушаний открывается экспозиция </w:t>
      </w:r>
      <w:r>
        <w:rPr>
          <w:rFonts w:ascii="Times New Roman" w:hAnsi="Times New Roman" w:cs="Times New Roman"/>
          <w:color w:val="382E2C"/>
          <w:sz w:val="24"/>
          <w:szCs w:val="24"/>
        </w:rPr>
        <w:t>по проекту, подлежащему рассмотрению на публичных слушаниях, и информационным материалам к нему, по адресу: Воронежская область, Грибановский район, с. Нижний Карачан, ул. Советская, д. 10, здание администрации Нижнекарачанского сельского поселения.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Экспозиция открыта с 08.11.2022г. по 06.12.2022г.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Время работы экспозиции: с 08.00 час. по 16.00час. перерыв с 12.00час. по 13.00час.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Во время работы экспозиции представителями Администрации осуществляется консультирование посетителей экспозиции по теме пу</w:t>
      </w:r>
      <w:r>
        <w:rPr>
          <w:rFonts w:ascii="Times New Roman" w:hAnsi="Times New Roman" w:cs="Times New Roman"/>
          <w:color w:val="382E2C"/>
          <w:sz w:val="24"/>
          <w:szCs w:val="24"/>
        </w:rPr>
        <w:t>бличных слушаний.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Дни и время осуществления консультирования: с 08.11.2022 г. по 06.12.2022 г. с 08.00ч. до 16.00ч. перерыв с 12.00ч. по 13.00ч.</w:t>
      </w:r>
    </w:p>
    <w:p w:rsidR="00196742" w:rsidRDefault="005609DA">
      <w:pPr>
        <w:widowControl/>
        <w:numPr>
          <w:ilvl w:val="0"/>
          <w:numId w:val="4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Участники публичных слушаний имеют право вносить предложения и замечания, касающиеся проекта, подлежащего рассм</w:t>
      </w:r>
      <w:r>
        <w:rPr>
          <w:rFonts w:ascii="Times New Roman" w:hAnsi="Times New Roman" w:cs="Times New Roman"/>
          <w:color w:val="382E2C"/>
          <w:sz w:val="24"/>
          <w:szCs w:val="24"/>
        </w:rPr>
        <w:t>отрению на публичных слушаниях, и информационных материалов к нему:</w:t>
      </w:r>
    </w:p>
    <w:p w:rsidR="00196742" w:rsidRDefault="005609DA">
      <w:pPr>
        <w:spacing w:line="276" w:lineRule="auto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1) в письменной или устной форме в ходе проведения собрания или собраний участников публичных слушаний;</w:t>
      </w:r>
    </w:p>
    <w:p w:rsidR="00196742" w:rsidRDefault="005609DA">
      <w:pPr>
        <w:spacing w:line="276" w:lineRule="auto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2) в письменной форме в адрес Администрации;</w:t>
      </w:r>
    </w:p>
    <w:p w:rsidR="00196742" w:rsidRDefault="005609DA">
      <w:pPr>
        <w:spacing w:line="276" w:lineRule="auto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3) посредством записи в книге (журнале)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 учета посетителей экспозиции проекта, подлежащего рассмотрению на публичных слушаниях.</w:t>
      </w:r>
    </w:p>
    <w:p w:rsidR="00196742" w:rsidRDefault="005609DA">
      <w:pPr>
        <w:widowControl/>
        <w:numPr>
          <w:ilvl w:val="0"/>
          <w:numId w:val="5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</w:t>
      </w:r>
      <w:r>
        <w:rPr>
          <w:rFonts w:ascii="Times New Roman" w:hAnsi="Times New Roman" w:cs="Times New Roman"/>
          <w:color w:val="382E2C"/>
          <w:sz w:val="24"/>
          <w:szCs w:val="24"/>
        </w:rPr>
        <w:t>лушаний размещены на официальном сайте администрации сельского поселения в информационно-телекоммуникационной сети «Интернет».</w:t>
      </w:r>
    </w:p>
    <w:p w:rsidR="00196742" w:rsidRDefault="005609DA">
      <w:pPr>
        <w:widowControl/>
        <w:numPr>
          <w:ilvl w:val="0"/>
          <w:numId w:val="5"/>
        </w:numPr>
        <w:autoSpaceDE/>
        <w:autoSpaceDN/>
        <w:spacing w:line="276" w:lineRule="auto"/>
        <w:ind w:left="30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Собрание участников публичных слушаний состоится:</w:t>
      </w:r>
    </w:p>
    <w:p w:rsidR="00196742" w:rsidRDefault="005609DA">
      <w:pPr>
        <w:spacing w:line="276" w:lineRule="auto"/>
        <w:ind w:left="-60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07.12.2022г. в 10.00ч. в здании администрации Нижнекарачанского сельского поселения по адресу: с. Нижний Карачан, ул. Советская, д. 10.</w:t>
      </w:r>
    </w:p>
    <w:p w:rsidR="00196742" w:rsidRDefault="0019674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96742" w:rsidRDefault="00196742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196742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196742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5609DA" w:rsidRDefault="005609DA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5609DA" w:rsidRDefault="005609DA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5609DA" w:rsidRDefault="005609DA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5609DA" w:rsidRDefault="005609DA">
      <w:pPr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196742" w:rsidP="00304620">
      <w:pPr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lastRenderedPageBreak/>
        <w:t>Приложение 2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к постановлению главы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Нижнекарачанского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 сельского поселения</w:t>
      </w:r>
    </w:p>
    <w:p w:rsidR="00196742" w:rsidRDefault="005609DA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от 07.11.2022 г. № 3 </w:t>
      </w:r>
    </w:p>
    <w:p w:rsidR="00196742" w:rsidRDefault="00196742">
      <w:pPr>
        <w:spacing w:line="276" w:lineRule="auto"/>
        <w:jc w:val="right"/>
        <w:rPr>
          <w:rFonts w:ascii="Times New Roman" w:hAnsi="Times New Roman" w:cs="Times New Roman"/>
          <w:color w:val="382E2C"/>
          <w:sz w:val="24"/>
          <w:szCs w:val="24"/>
        </w:rPr>
      </w:pPr>
    </w:p>
    <w:p w:rsidR="00196742" w:rsidRDefault="005609DA">
      <w:pPr>
        <w:spacing w:line="276" w:lineRule="auto"/>
        <w:jc w:val="center"/>
        <w:rPr>
          <w:rFonts w:ascii="Times New Roman" w:hAnsi="Times New Roman" w:cs="Times New Roman"/>
          <w:b/>
          <w:color w:val="382E2C"/>
          <w:sz w:val="24"/>
          <w:szCs w:val="24"/>
        </w:rPr>
      </w:pPr>
      <w:r>
        <w:rPr>
          <w:rFonts w:ascii="Times New Roman" w:hAnsi="Times New Roman" w:cs="Times New Roman"/>
          <w:b/>
          <w:color w:val="382E2C"/>
          <w:sz w:val="24"/>
          <w:szCs w:val="24"/>
        </w:rPr>
        <w:t>Порядок</w:t>
      </w:r>
    </w:p>
    <w:p w:rsidR="00196742" w:rsidRDefault="005609DA">
      <w:pPr>
        <w:spacing w:after="300" w:line="276" w:lineRule="auto"/>
        <w:jc w:val="center"/>
        <w:rPr>
          <w:rFonts w:ascii="Times New Roman" w:hAnsi="Times New Roman" w:cs="Times New Roman"/>
          <w:b/>
          <w:color w:val="382E2C"/>
          <w:sz w:val="24"/>
          <w:szCs w:val="24"/>
        </w:rPr>
      </w:pPr>
      <w:r>
        <w:rPr>
          <w:rFonts w:ascii="Times New Roman" w:hAnsi="Times New Roman" w:cs="Times New Roman"/>
          <w:b/>
          <w:color w:val="382E2C"/>
          <w:sz w:val="24"/>
          <w:szCs w:val="24"/>
        </w:rPr>
        <w:t>направ</w:t>
      </w:r>
      <w:r>
        <w:rPr>
          <w:rFonts w:ascii="Times New Roman" w:hAnsi="Times New Roman" w:cs="Times New Roman"/>
          <w:b/>
          <w:color w:val="382E2C"/>
          <w:sz w:val="24"/>
          <w:szCs w:val="24"/>
        </w:rPr>
        <w:t>ления предложений заинтересованных лиц в комиссию по подготовке и проведению публичных слушаний по проекту приказа департамента архитектуры и градостроительства Воронежской области «</w:t>
      </w:r>
      <w:r>
        <w:rPr>
          <w:rFonts w:ascii="Times New Roman" w:hAnsi="Times New Roman" w:cs="Times New Roman"/>
          <w:b/>
          <w:bCs/>
          <w:sz w:val="24"/>
          <w:szCs w:val="24"/>
        </w:rPr>
        <w:t>О внесении изменений в правила землепользования и застройки Нижнекарачанск</w:t>
      </w:r>
      <w:r>
        <w:rPr>
          <w:rFonts w:ascii="Times New Roman" w:hAnsi="Times New Roman" w:cs="Times New Roman"/>
          <w:b/>
          <w:bCs/>
          <w:sz w:val="24"/>
          <w:szCs w:val="24"/>
        </w:rPr>
        <w:t>ого сельского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b/>
          <w:color w:val="382E2C"/>
          <w:sz w:val="24"/>
          <w:szCs w:val="24"/>
        </w:rPr>
        <w:t>»</w:t>
      </w:r>
    </w:p>
    <w:p w:rsidR="00196742" w:rsidRDefault="005609DA">
      <w:pPr>
        <w:widowControl/>
        <w:numPr>
          <w:ilvl w:val="0"/>
          <w:numId w:val="6"/>
        </w:numPr>
        <w:autoSpaceDE/>
        <w:autoSpaceDN/>
        <w:spacing w:line="276" w:lineRule="auto"/>
        <w:ind w:left="0" w:firstLine="426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С момента обнародования оповещения о начале  публичных слушаний по проекту приказа департамента архитектуры и градостроительства Воронежской области «</w:t>
      </w:r>
      <w:r>
        <w:rPr>
          <w:rFonts w:ascii="Times New Roman" w:hAnsi="Times New Roman" w:cs="Times New Roman"/>
          <w:bCs/>
          <w:sz w:val="24"/>
          <w:szCs w:val="24"/>
        </w:rPr>
        <w:t xml:space="preserve">О внесении изменений в </w:t>
      </w:r>
      <w:r>
        <w:rPr>
          <w:rFonts w:ascii="Times New Roman" w:hAnsi="Times New Roman" w:cs="Times New Roman"/>
          <w:bCs/>
          <w:sz w:val="24"/>
          <w:szCs w:val="24"/>
        </w:rPr>
        <w:t>правила землепользования и застройки Нижнекарачанского сельского поселения Грибановского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>» (далее – проект правил землепользования и застройки), в течение установленного срока, заинтересованные лица вправе направлят</w:t>
      </w:r>
      <w:r>
        <w:rPr>
          <w:rFonts w:ascii="Times New Roman" w:hAnsi="Times New Roman" w:cs="Times New Roman"/>
          <w:color w:val="382E2C"/>
          <w:sz w:val="24"/>
          <w:szCs w:val="24"/>
        </w:rPr>
        <w:t>ь в комиссию по подготовке и проведению публичных слушаний по проекту приказа департамента архитектуры и градостроительства Воронежской области «</w:t>
      </w:r>
      <w:r>
        <w:rPr>
          <w:rFonts w:ascii="Times New Roman" w:hAnsi="Times New Roman" w:cs="Times New Roman"/>
          <w:bCs/>
          <w:sz w:val="24"/>
          <w:szCs w:val="24"/>
        </w:rPr>
        <w:t>О внесении изменений в правила землепользования и застройки Нижнекарачанского сельского поселения Грибановского</w:t>
      </w:r>
      <w:r>
        <w:rPr>
          <w:rFonts w:ascii="Times New Roman" w:hAnsi="Times New Roman" w:cs="Times New Roman"/>
          <w:bCs/>
          <w:sz w:val="24"/>
          <w:szCs w:val="24"/>
        </w:rPr>
        <w:t xml:space="preserve"> муниципального района Воронежской области</w:t>
      </w:r>
      <w:r>
        <w:rPr>
          <w:rFonts w:ascii="Times New Roman" w:hAnsi="Times New Roman" w:cs="Times New Roman"/>
          <w:color w:val="382E2C"/>
          <w:sz w:val="24"/>
          <w:szCs w:val="24"/>
        </w:rPr>
        <w:t>» (далее – Комиссия) свои предложения.</w:t>
      </w:r>
    </w:p>
    <w:p w:rsidR="00196742" w:rsidRDefault="005609DA">
      <w:pPr>
        <w:spacing w:line="276" w:lineRule="auto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  — Предложения по проекту правил землепользования и застройки направляется по почте с пометкой «В комиссию по подготовке и проведению публичных слушаний» по адресу: Воронежск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ая область, Грибановский район, с. Нижний Карачан, ул. Советская, д.10, или по электронной почте на адрес:  </w:t>
      </w:r>
      <w:hyperlink r:id="rId9" w:history="1">
        <w:r>
          <w:rPr>
            <w:rStyle w:val="a5"/>
            <w:rFonts w:ascii="Times New Roman" w:eastAsiaTheme="majorEastAsia" w:hAnsi="Times New Roman" w:cs="Times New Roman"/>
            <w:sz w:val="24"/>
            <w:szCs w:val="24"/>
          </w:rPr>
          <w:t>nijnkar.grib@govvrn.ru</w:t>
        </w:r>
      </w:hyperlink>
      <w:r>
        <w:rPr>
          <w:rFonts w:ascii="Times New Roman" w:hAnsi="Times New Roman" w:cs="Times New Roman"/>
          <w:color w:val="382E2C"/>
          <w:sz w:val="24"/>
          <w:szCs w:val="24"/>
        </w:rPr>
        <w:t xml:space="preserve"> в срок до 05 декабря 2022 года.</w:t>
      </w:r>
    </w:p>
    <w:p w:rsidR="00196742" w:rsidRDefault="005609DA">
      <w:pPr>
        <w:widowControl/>
        <w:numPr>
          <w:ilvl w:val="0"/>
          <w:numId w:val="7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 xml:space="preserve">Предложения по проекту правил землепользования </w:t>
      </w:r>
      <w:r>
        <w:rPr>
          <w:rFonts w:ascii="Times New Roman" w:hAnsi="Times New Roman" w:cs="Times New Roman"/>
          <w:color w:val="382E2C"/>
          <w:sz w:val="24"/>
          <w:szCs w:val="24"/>
        </w:rPr>
        <w:t>и застройки должны быть за подписью юридического лица или гражданина, изложившего  с указанием  обратного адреса и даты подготовки предложений.</w:t>
      </w:r>
    </w:p>
    <w:p w:rsidR="00196742" w:rsidRDefault="005609DA">
      <w:pPr>
        <w:widowControl/>
        <w:numPr>
          <w:ilvl w:val="0"/>
          <w:numId w:val="7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Предложения по проекту правил землепользования и застройки могут содержать любые материалы  (как на бумажных, та</w:t>
      </w:r>
      <w:r>
        <w:rPr>
          <w:rFonts w:ascii="Times New Roman" w:hAnsi="Times New Roman" w:cs="Times New Roman"/>
          <w:color w:val="382E2C"/>
          <w:sz w:val="24"/>
          <w:szCs w:val="24"/>
        </w:rPr>
        <w:t>к и магнитных носителях. Направленные материалы возврату не подлежат).</w:t>
      </w:r>
    </w:p>
    <w:p w:rsidR="00196742" w:rsidRDefault="005609DA">
      <w:pPr>
        <w:widowControl/>
        <w:numPr>
          <w:ilvl w:val="0"/>
          <w:numId w:val="8"/>
        </w:numPr>
        <w:tabs>
          <w:tab w:val="num" w:pos="0"/>
        </w:tabs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Предложения по проекту правил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</w:t>
      </w:r>
      <w:r>
        <w:rPr>
          <w:rFonts w:ascii="Times New Roman" w:hAnsi="Times New Roman" w:cs="Times New Roman"/>
          <w:color w:val="382E2C"/>
          <w:sz w:val="24"/>
          <w:szCs w:val="24"/>
        </w:rPr>
        <w:t>ения к подготовке проекта правил землепользования и застройки, Комиссией не рассматриваются.</w:t>
      </w:r>
    </w:p>
    <w:p w:rsidR="00196742" w:rsidRDefault="005609DA">
      <w:pPr>
        <w:widowControl/>
        <w:numPr>
          <w:ilvl w:val="0"/>
          <w:numId w:val="8"/>
        </w:numPr>
        <w:autoSpaceDE/>
        <w:autoSpaceDN/>
        <w:spacing w:line="276" w:lineRule="auto"/>
        <w:ind w:left="0" w:firstLine="284"/>
        <w:jc w:val="both"/>
        <w:rPr>
          <w:rFonts w:ascii="Times New Roman" w:hAnsi="Times New Roman" w:cs="Times New Roman"/>
          <w:color w:val="382E2C"/>
          <w:sz w:val="24"/>
          <w:szCs w:val="24"/>
        </w:rPr>
      </w:pPr>
      <w:r>
        <w:rPr>
          <w:rFonts w:ascii="Times New Roman" w:hAnsi="Times New Roman" w:cs="Times New Roman"/>
          <w:color w:val="382E2C"/>
          <w:sz w:val="24"/>
          <w:szCs w:val="24"/>
        </w:rPr>
        <w:t>Жители Нижнекарачанского сельского поселения Грибановского муниципального района Воронежской области, представители общественных объединений, организаций независим</w:t>
      </w:r>
      <w:r>
        <w:rPr>
          <w:rFonts w:ascii="Times New Roman" w:hAnsi="Times New Roman" w:cs="Times New Roman"/>
          <w:color w:val="382E2C"/>
          <w:sz w:val="24"/>
          <w:szCs w:val="24"/>
        </w:rPr>
        <w:t xml:space="preserve">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проекта на публичных </w:t>
      </w:r>
      <w:r>
        <w:rPr>
          <w:rFonts w:ascii="Times New Roman" w:hAnsi="Times New Roman" w:cs="Times New Roman"/>
          <w:color w:val="382E2C"/>
          <w:sz w:val="24"/>
          <w:szCs w:val="24"/>
        </w:rPr>
        <w:t>слушаниях.</w:t>
      </w:r>
    </w:p>
    <w:p w:rsidR="00196742" w:rsidRDefault="00196742">
      <w:pPr>
        <w:widowControl/>
        <w:autoSpaceDE/>
        <w:autoSpaceDN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196742" w:rsidRDefault="005609DA">
      <w:pPr>
        <w:widowControl/>
        <w:autoSpaceDE/>
        <w:autoSpaceDN/>
        <w:spacing w:after="200" w:line="276" w:lineRule="auto"/>
        <w:ind w:left="-450" w:firstLine="3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180" distR="180">
            <wp:extent cx="6704965" cy="8758302"/>
            <wp:effectExtent l="0" t="0" r="0" b="0"/>
            <wp:docPr id="1025" name="shape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4965" cy="875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196742">
      <w:pPr>
        <w:widowControl/>
        <w:autoSpaceDE/>
        <w:autoSpaceDN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76365" cy="8929752"/>
            <wp:effectExtent l="0" t="0" r="0" b="0"/>
            <wp:docPr id="1026" name="shape1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892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23965" cy="9710797"/>
            <wp:effectExtent l="0" t="0" r="0" b="0"/>
            <wp:docPr id="1027" name="shape1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971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47790" cy="9405997"/>
            <wp:effectExtent l="0" t="0" r="0" b="0"/>
            <wp:docPr id="1028" name="shape1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7790" cy="940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  <w:sectPr w:rsidR="00196742">
          <w:headerReference w:type="default" r:id="rId14"/>
          <w:headerReference w:type="first" r:id="rId15"/>
          <w:pgSz w:w="11906" w:h="16838" w:code="9"/>
          <w:pgMar w:top="1134" w:right="567" w:bottom="1134" w:left="1326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180" distR="180">
            <wp:extent cx="6543040" cy="9310747"/>
            <wp:effectExtent l="0" t="0" r="0" b="0"/>
            <wp:docPr id="1029" name="shape1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3040" cy="931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9483725" cy="6172765"/>
            <wp:effectExtent l="0" t="0" r="0" b="0"/>
            <wp:docPr id="1030" name="shape1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83725" cy="617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9321800" cy="6048940"/>
            <wp:effectExtent l="0" t="0" r="0" b="0"/>
            <wp:docPr id="1031" name="shape1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21800" cy="60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sectPr w:rsidR="00196742">
          <w:pgSz w:w="16838" w:h="11906" w:orient="landscape" w:code="9"/>
          <w:pgMar w:top="1540" w:right="1134" w:bottom="567" w:left="1134" w:header="709" w:footer="709" w:gutter="0"/>
          <w:cols w:space="708"/>
          <w:titlePg/>
          <w:docGrid w:linePitch="360"/>
        </w:sectPr>
      </w:pP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  <w:sectPr w:rsidR="00196742">
          <w:pgSz w:w="11906" w:h="16838" w:code="9"/>
          <w:pgMar w:top="1134" w:right="567" w:bottom="1134" w:left="1540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180" distR="180">
            <wp:extent cx="6127115" cy="9205972"/>
            <wp:effectExtent l="0" t="0" r="0" b="0"/>
            <wp:docPr id="1032" name="shape1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7115" cy="92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117590" cy="8891647"/>
            <wp:effectExtent l="0" t="0" r="0" b="0"/>
            <wp:docPr id="1033" name="shape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889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50940" cy="9634597"/>
            <wp:effectExtent l="0" t="0" r="0" b="0"/>
            <wp:docPr id="1034" name="shape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963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9515" cy="9463147"/>
            <wp:effectExtent l="0" t="0" r="0" b="0"/>
            <wp:docPr id="1035" name="shape1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946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17615" cy="9834622"/>
            <wp:effectExtent l="0" t="0" r="0" b="0"/>
            <wp:docPr id="1036" name="shape10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7615" cy="9834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55715" cy="9710797"/>
            <wp:effectExtent l="0" t="0" r="0" b="0"/>
            <wp:docPr id="1037" name="shape10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5715" cy="971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31890" cy="9491722"/>
            <wp:effectExtent l="0" t="0" r="0" b="0"/>
            <wp:docPr id="1038" name="shape1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9491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9515" cy="9396472"/>
            <wp:effectExtent l="0" t="0" r="0" b="0"/>
            <wp:docPr id="1039" name="shape1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939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9515" cy="9510772"/>
            <wp:effectExtent l="0" t="0" r="0" b="0"/>
            <wp:docPr id="1040" name="shape10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951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98565" cy="9463147"/>
            <wp:effectExtent l="0" t="0" r="0" b="0"/>
            <wp:docPr id="1041" name="shape10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8565" cy="946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60465" cy="9215497"/>
            <wp:effectExtent l="0" t="0" r="0" b="0"/>
            <wp:docPr id="1042" name="shape10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921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117590" cy="9796522"/>
            <wp:effectExtent l="0" t="0" r="0" b="0"/>
            <wp:docPr id="1043" name="shape10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979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69990" cy="9634597"/>
            <wp:effectExtent l="0" t="0" r="0" b="0"/>
            <wp:docPr id="1044" name="shape10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963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08090" cy="9615547"/>
            <wp:effectExtent l="0" t="0" r="0" b="0"/>
            <wp:docPr id="1045" name="shape10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961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69990" cy="9425047"/>
            <wp:effectExtent l="0" t="0" r="0" b="0"/>
            <wp:docPr id="1046" name="shape10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942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89040" cy="9472672"/>
            <wp:effectExtent l="0" t="0" r="0" b="0"/>
            <wp:docPr id="1047" name="shape10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947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65240" cy="9501247"/>
            <wp:effectExtent l="0" t="0" r="0" b="0"/>
            <wp:docPr id="1048" name="shape10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5240" cy="950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9515" cy="9558397"/>
            <wp:effectExtent l="0" t="0" r="0" b="0"/>
            <wp:docPr id="1049" name="shape10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955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08090" cy="9539347"/>
            <wp:effectExtent l="0" t="0" r="0" b="0"/>
            <wp:docPr id="1050" name="shape10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9539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36665" cy="9510772"/>
            <wp:effectExtent l="0" t="0" r="0" b="0"/>
            <wp:docPr id="1051" name="shape10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6665" cy="951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65240" cy="9472692"/>
            <wp:effectExtent l="0" t="0" r="0" b="0"/>
            <wp:docPr id="1052" name="shape10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5240" cy="94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510792"/>
            <wp:effectExtent l="0" t="0" r="0" b="0"/>
            <wp:docPr id="1053" name="shape1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5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12865" cy="9453642"/>
            <wp:effectExtent l="0" t="0" r="0" b="0"/>
            <wp:docPr id="1054" name="shape10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94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615567"/>
            <wp:effectExtent l="0" t="0" r="0" b="0"/>
            <wp:docPr id="1055" name="shape10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61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03340" cy="9444117"/>
            <wp:effectExtent l="0" t="0" r="0" b="0"/>
            <wp:docPr id="1056" name="shape10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44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31915" cy="9415542"/>
            <wp:effectExtent l="0" t="0" r="0" b="0"/>
            <wp:docPr id="1057" name="shape10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941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03340" cy="9415542"/>
            <wp:effectExtent l="0" t="0" r="0" b="0"/>
            <wp:docPr id="1058" name="shape10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41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31915" cy="9606042"/>
            <wp:effectExtent l="0" t="0" r="0" b="0"/>
            <wp:docPr id="1059" name="shape1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960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12865" cy="9415542"/>
            <wp:effectExtent l="0" t="0" r="0" b="0"/>
            <wp:docPr id="1060" name="shape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941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193790" cy="9101217"/>
            <wp:effectExtent l="0" t="0" r="0" b="0"/>
            <wp:docPr id="1061" name="shape10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3790" cy="910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067424" cy="9636562"/>
            <wp:effectExtent l="0" t="0" r="0" b="0"/>
            <wp:docPr id="1062" name="shape1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7424" cy="963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1894" cy="9275405"/>
            <wp:effectExtent l="0" t="0" r="0" b="0"/>
            <wp:docPr id="1063" name="shape10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1894" cy="92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17431" cy="9323030"/>
            <wp:effectExtent l="0" t="0" r="0" b="0"/>
            <wp:docPr id="1064" name="shape10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7431" cy="93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sectPr w:rsidR="00196742">
          <w:pgSz w:w="11906" w:h="16838" w:code="9"/>
          <w:pgMar w:top="1134" w:right="567" w:bottom="1134" w:left="1540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180" distR="180">
            <wp:extent cx="6108124" cy="9218255"/>
            <wp:effectExtent l="0" t="0" r="0" b="0"/>
            <wp:docPr id="1065" name="shape10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124" cy="92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  <w:sectPr w:rsidR="00196742">
          <w:pgSz w:w="16838" w:h="11906" w:orient="landscape" w:code="9"/>
          <w:pgMar w:top="1540" w:right="1134" w:bottom="567" w:left="113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180" distR="180">
            <wp:extent cx="9694544" cy="6214665"/>
            <wp:effectExtent l="0" t="0" r="0" b="0"/>
            <wp:docPr id="1066" name="shape10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94544" cy="621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79515" cy="9520317"/>
            <wp:effectExtent l="0" t="0" r="0" b="0"/>
            <wp:docPr id="1067" name="shape10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952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127115" cy="9444117"/>
            <wp:effectExtent l="0" t="0" r="0" b="0"/>
            <wp:docPr id="1068" name="shape10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7115" cy="944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453642"/>
            <wp:effectExtent l="0" t="0" r="0" b="0"/>
            <wp:docPr id="1069" name="shape10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4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453642"/>
            <wp:effectExtent l="0" t="0" r="0" b="0"/>
            <wp:docPr id="1070" name="shape10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4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472692"/>
            <wp:effectExtent l="0" t="0" r="0" b="0"/>
            <wp:docPr id="1071" name="shape10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4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291717"/>
            <wp:effectExtent l="0" t="0" r="0" b="0"/>
            <wp:docPr id="1072" name="shape10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29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03340" cy="9301242"/>
            <wp:effectExtent l="0" t="0" r="0" b="0"/>
            <wp:docPr id="1073" name="shape10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30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12865" cy="9491742"/>
            <wp:effectExtent l="0" t="0" r="0" b="0"/>
            <wp:docPr id="1074" name="shape10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949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84290" cy="9510792"/>
            <wp:effectExtent l="0" t="0" r="0" b="0"/>
            <wp:docPr id="1075" name="shape10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95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041390" cy="9548892"/>
            <wp:effectExtent l="0" t="0" r="0" b="0"/>
            <wp:docPr id="1076" name="shape10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954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03340" cy="9491742"/>
            <wp:effectExtent l="0" t="0" r="0" b="0"/>
            <wp:docPr id="1077" name="shape10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49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463167"/>
            <wp:effectExtent l="0" t="0" r="0" b="0"/>
            <wp:docPr id="1078" name="shape10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46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510792"/>
            <wp:effectExtent l="0" t="0" r="0" b="0"/>
            <wp:docPr id="1079" name="shape10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5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31915" cy="9491742"/>
            <wp:effectExtent l="0" t="0" r="0" b="0"/>
            <wp:docPr id="1080" name="shape10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949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510792"/>
            <wp:effectExtent l="0" t="0" r="0" b="0"/>
            <wp:docPr id="1081" name="shape10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5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491702"/>
            <wp:effectExtent l="0" t="0" r="0" b="0"/>
            <wp:docPr id="1082" name="shape10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49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12865" cy="9491742"/>
            <wp:effectExtent l="0" t="0" r="0" b="0"/>
            <wp:docPr id="1083" name="shape1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949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84290" cy="9520317"/>
            <wp:effectExtent l="0" t="0" r="0" b="0"/>
            <wp:docPr id="1084" name="shape10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952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491742"/>
            <wp:effectExtent l="0" t="0" r="0" b="0"/>
            <wp:docPr id="1085" name="shape1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49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22390" cy="9472692"/>
            <wp:effectExtent l="0" t="0" r="0" b="0"/>
            <wp:docPr id="1086" name="shape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4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441440" cy="9472692"/>
            <wp:effectExtent l="0" t="0" r="0" b="0"/>
            <wp:docPr id="1087" name="shape10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94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510792"/>
            <wp:effectExtent l="0" t="0" r="0" b="0"/>
            <wp:docPr id="1088" name="shape10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5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93815" cy="9472692"/>
            <wp:effectExtent l="0" t="0" r="0" b="0"/>
            <wp:docPr id="1089" name="shape10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815" cy="94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095999" cy="9531747"/>
            <wp:effectExtent l="0" t="0" r="0" b="0"/>
            <wp:docPr id="1090" name="shape1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999" cy="953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89040" cy="9415542"/>
            <wp:effectExtent l="0" t="0" r="0" b="0"/>
            <wp:docPr id="1091" name="shape1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941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109217" cy="9244092"/>
            <wp:effectExtent l="0" t="0" r="0" b="0"/>
            <wp:docPr id="1092" name="shape1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9217" cy="924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336665" cy="9425067"/>
            <wp:effectExtent l="0" t="0" r="0" b="0"/>
            <wp:docPr id="1093" name="shape10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6665" cy="942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180" distR="180">
            <wp:extent cx="6292475" cy="9434592"/>
            <wp:effectExtent l="0" t="0" r="0" b="0"/>
            <wp:docPr id="1094" name="shape10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2475" cy="943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5609DA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Ответственный за выпуск: Глава Нижнекарачанского сельского поселения Грибановского муниципального района Воронежской </w:t>
      </w:r>
      <w:r>
        <w:rPr>
          <w:b/>
          <w:sz w:val="32"/>
          <w:szCs w:val="32"/>
        </w:rPr>
        <w:t>области Сергей Иванович Гомолко</w:t>
      </w:r>
    </w:p>
    <w:p w:rsidR="00196742" w:rsidRDefault="00196742">
      <w:pPr>
        <w:pStyle w:val="b"/>
        <w:tabs>
          <w:tab w:val="right" w:pos="9355"/>
          <w:tab w:val="center" w:pos="9690"/>
        </w:tabs>
        <w:ind w:right="-690"/>
        <w:rPr>
          <w:b/>
          <w:sz w:val="32"/>
          <w:szCs w:val="32"/>
        </w:rPr>
      </w:pP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Адрес редакции: 397204, Воронежская область, Грибановский муниципальный район, с. Нижний Карачан, ул. Советская, д.10</w:t>
      </w: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(47348)4-04-90</w:t>
      </w:r>
    </w:p>
    <w:p w:rsidR="00196742" w:rsidRDefault="00196742">
      <w:pPr>
        <w:ind w:right="-690"/>
        <w:rPr>
          <w:rFonts w:ascii="Times New Roman" w:hAnsi="Times New Roman" w:cs="Times New Roman"/>
          <w:b/>
          <w:sz w:val="32"/>
          <w:szCs w:val="32"/>
        </w:rPr>
      </w:pP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Адрес издателя: 397204, Воронежская область, Грибановский муниципальный район, с. Нижний </w:t>
      </w:r>
      <w:r>
        <w:rPr>
          <w:rFonts w:ascii="Times New Roman" w:hAnsi="Times New Roman" w:cs="Times New Roman"/>
          <w:b/>
          <w:sz w:val="32"/>
          <w:szCs w:val="32"/>
        </w:rPr>
        <w:t>Карачан, ул. Советская, д.10</w:t>
      </w:r>
    </w:p>
    <w:p w:rsidR="00196742" w:rsidRDefault="00196742">
      <w:pPr>
        <w:ind w:right="-690"/>
        <w:rPr>
          <w:rFonts w:ascii="Times New Roman" w:hAnsi="Times New Roman" w:cs="Times New Roman"/>
          <w:b/>
          <w:sz w:val="32"/>
          <w:szCs w:val="32"/>
        </w:rPr>
      </w:pP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Адрес типографии: 397204, Воронежская область, Грибановский муниципальный район, с. Нижний Карачан, ул. Советская, д.10</w:t>
      </w:r>
    </w:p>
    <w:p w:rsidR="00196742" w:rsidRDefault="00196742">
      <w:pPr>
        <w:ind w:right="-690"/>
        <w:rPr>
          <w:rFonts w:ascii="Times New Roman" w:hAnsi="Times New Roman" w:cs="Times New Roman"/>
          <w:b/>
          <w:sz w:val="32"/>
          <w:szCs w:val="32"/>
        </w:rPr>
      </w:pP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Подписано к печати: 07.11.2022 г. 15 часов</w:t>
      </w:r>
    </w:p>
    <w:p w:rsidR="00196742" w:rsidRDefault="005609DA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Тираж 10 экз.</w:t>
      </w:r>
    </w:p>
    <w:p w:rsidR="00196742" w:rsidRDefault="00196742">
      <w:pPr>
        <w:widowControl/>
        <w:autoSpaceDE/>
        <w:autoSpaceDN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196742" w:rsidRDefault="00196742">
      <w:pPr>
        <w:shd w:val="clear" w:color="auto" w:fill="FFFFFF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  <w:sectPr w:rsidR="00196742">
          <w:pgSz w:w="11906" w:h="16838" w:code="9"/>
          <w:pgMar w:top="1134" w:right="567" w:bottom="1134" w:left="1540" w:header="709" w:footer="709" w:gutter="0"/>
          <w:cols w:space="708"/>
          <w:titlePg/>
          <w:docGrid w:linePitch="360"/>
        </w:sectPr>
      </w:pPr>
    </w:p>
    <w:p w:rsidR="00196742" w:rsidRDefault="00196742">
      <w:pPr>
        <w:shd w:val="clear" w:color="auto" w:fill="FFFFFF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bookmarkStart w:id="0" w:name="_GoBack"/>
      <w:bookmarkEnd w:id="0"/>
    </w:p>
    <w:sectPr w:rsidR="00196742">
      <w:pgSz w:w="11906" w:h="16838" w:code="9"/>
      <w:pgMar w:top="1134" w:right="567" w:bottom="1134" w:left="15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5609DA">
      <w:r>
        <w:separator/>
      </w:r>
    </w:p>
  </w:endnote>
  <w:endnote w:type="continuationSeparator" w:id="0">
    <w:p w:rsidR="00000000" w:rsidRDefault="00560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imesNewRomanPSMT">
    <w:altName w:val="Times New Roman"/>
    <w:charset w:val="00"/>
    <w:family w:val="roman"/>
    <w:pitch w:val="default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5609DA">
      <w:r>
        <w:separator/>
      </w:r>
    </w:p>
  </w:footnote>
  <w:footnote w:type="continuationSeparator" w:id="0">
    <w:p w:rsidR="00000000" w:rsidRDefault="005609D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96742" w:rsidRDefault="005609DA">
    <w:pPr>
      <w:pStyle w:val="17"/>
      <w:jc w:val="right"/>
      <w:rPr>
        <w:rFonts w:ascii="Times New Roman" w:hAnsi="Times New Roman" w:cs="Times New Roman"/>
        <w:color w:val="000000"/>
        <w:sz w:val="24"/>
        <w:szCs w:val="24"/>
      </w:rPr>
    </w:pPr>
    <w:r>
      <w:rPr>
        <w:rFonts w:ascii="Times New Roman" w:hAnsi="Times New Roman" w:cs="Times New Roman"/>
        <w:color w:val="000000"/>
        <w:sz w:val="24"/>
        <w:szCs w:val="24"/>
      </w:rPr>
      <w:fldChar w:fldCharType="begin"/>
    </w:r>
    <w:r>
      <w:rPr>
        <w:rFonts w:ascii="Times New Roman" w:hAnsi="Times New Roman" w:cs="Times New Roman"/>
        <w:color w:val="000000"/>
        <w:sz w:val="24"/>
        <w:szCs w:val="24"/>
      </w:rPr>
      <w:instrText xml:space="preserve"> PAGE   \* MERGEFORMAT </w:instrText>
    </w:r>
    <w:r>
      <w:rPr>
        <w:rFonts w:ascii="Times New Roman" w:hAnsi="Times New Roman" w:cs="Times New Roman"/>
        <w:color w:val="000000"/>
        <w:sz w:val="24"/>
        <w:szCs w:val="24"/>
      </w:rPr>
      <w:fldChar w:fldCharType="separate"/>
    </w:r>
    <w:r>
      <w:rPr>
        <w:rFonts w:ascii="Times New Roman" w:hAnsi="Times New Roman" w:cs="Times New Roman"/>
        <w:noProof/>
        <w:color w:val="000000"/>
        <w:sz w:val="24"/>
        <w:szCs w:val="24"/>
      </w:rPr>
      <w:t>74</w:t>
    </w:r>
    <w:r>
      <w:rPr>
        <w:rFonts w:ascii="Times New Roman" w:hAnsi="Times New Roman" w:cs="Times New Roman"/>
        <w:color w:val="000000"/>
        <w:sz w:val="24"/>
        <w:szCs w:val="24"/>
      </w:rPr>
      <w:fldChar w:fldCharType="end"/>
    </w:r>
  </w:p>
  <w:p w:rsidR="00196742" w:rsidRDefault="0019674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9DA" w:rsidRPr="005609DA" w:rsidRDefault="005609DA" w:rsidP="005609DA">
    <w:pPr>
      <w:pStyle w:val="ae"/>
      <w:jc w:val="right"/>
      <w:rPr>
        <w:rFonts w:ascii="Times New Roman" w:hAnsi="Times New Roman" w:cs="Times New Roman"/>
        <w:sz w:val="24"/>
        <w:szCs w:val="24"/>
      </w:rPr>
    </w:pPr>
    <w:r w:rsidRPr="005609DA">
      <w:rPr>
        <w:rFonts w:ascii="Times New Roman" w:hAnsi="Times New Roman" w:cs="Times New Roman"/>
        <w:sz w:val="24"/>
        <w:szCs w:val="24"/>
      </w:rPr>
      <w:t>77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06007"/>
    <w:multiLevelType w:val="multilevel"/>
    <w:tmpl w:val="6FAEBDD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CE1C8C"/>
    <w:multiLevelType w:val="multilevel"/>
    <w:tmpl w:val="B6124C3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3A65271"/>
    <w:multiLevelType w:val="multilevel"/>
    <w:tmpl w:val="694845C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51E1788"/>
    <w:multiLevelType w:val="multilevel"/>
    <w:tmpl w:val="C8865E1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D025346"/>
    <w:multiLevelType w:val="hybridMultilevel"/>
    <w:tmpl w:val="6178D13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55931DB"/>
    <w:multiLevelType w:val="multilevel"/>
    <w:tmpl w:val="C51A0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B56730D"/>
    <w:multiLevelType w:val="multilevel"/>
    <w:tmpl w:val="3800CE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D8F23A1"/>
    <w:multiLevelType w:val="multilevel"/>
    <w:tmpl w:val="2AF2D0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hideGrammaticalErrors/>
  <w:proofState w:spelling="clean" w:grammar="clean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6742"/>
    <w:rsid w:val="00196742"/>
    <w:rsid w:val="00304620"/>
    <w:rsid w:val="00560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57"/>
    <w:lsdException w:name="toc 2" w:uiPriority="57"/>
    <w:lsdException w:name="toc 3" w:uiPriority="57"/>
    <w:lsdException w:name="toc 4" w:uiPriority="57"/>
    <w:lsdException w:name="toc 5" w:uiPriority="57"/>
    <w:lsdException w:name="toc 6" w:uiPriority="57"/>
    <w:lsdException w:name="toc 7" w:uiPriority="57"/>
    <w:lsdException w:name="toc 8" w:uiPriority="57"/>
    <w:lsdException w:name="toc 9" w:uiPriority="57"/>
    <w:lsdException w:name="caption" w:uiPriority="53" w:qFormat="1"/>
    <w:lsdException w:name="Title" w:semiHidden="0" w:uiPriority="16" w:unhideWhenUsed="0" w:qFormat="1"/>
    <w:lsdException w:name="Default Paragraph Font" w:uiPriority="1"/>
    <w:lsdException w:name="Subtitle" w:semiHidden="0" w:uiPriority="17" w:unhideWhenUsed="0" w:qFormat="1"/>
    <w:lsdException w:name="Hyperlink" w:uiPriority="0"/>
    <w:lsdException w:name="Strong" w:semiHidden="0" w:uiPriority="34" w:unhideWhenUsed="0" w:qFormat="1"/>
    <w:lsdException w:name="Emphasis" w:semiHidden="0" w:uiPriority="32" w:unhideWhenUsed="0" w:qFormat="1"/>
    <w:lsdException w:name="Table Grid" w:semiHidden="0" w:uiPriority="8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96" w:unhideWhenUsed="0"/>
    <w:lsdException w:name="Light List" w:semiHidden="0" w:uiPriority="97" w:unhideWhenUsed="0"/>
    <w:lsdException w:name="Light Grid" w:semiHidden="0" w:uiPriority="98" w:unhideWhenUsed="0"/>
    <w:lsdException w:name="Medium Shading 1" w:semiHidden="0" w:unhideWhenUsed="0"/>
    <w:lsdException w:name="Medium Shading 2" w:semiHidden="0" w:uiPriority="0" w:unhideWhenUsed="0"/>
    <w:lsdException w:name="Medium List 1" w:semiHidden="0" w:uiPriority="0" w:unhideWhenUsed="0"/>
    <w:lsdException w:name="Medium List 2" w:semiHidden="0" w:uiPriority="0" w:unhideWhenUsed="0"/>
    <w:lsdException w:name="Medium Grid 1" w:semiHidden="0" w:uiPriority="0" w:unhideWhenUsed="0"/>
    <w:lsdException w:name="Medium Grid 2" w:semiHidden="0" w:uiPriority="0" w:unhideWhenUsed="0"/>
    <w:lsdException w:name="Medium Grid 3" w:semiHidden="0" w:uiPriority="0" w:unhideWhenUsed="0"/>
    <w:lsdException w:name="Dark List" w:semiHidden="0" w:uiPriority="0" w:unhideWhenUsed="0"/>
    <w:lsdException w:name="Colorful Shading" w:semiHidden="0" w:uiPriority="0" w:unhideWhenUsed="0"/>
    <w:lsdException w:name="Colorful List" w:semiHidden="0" w:uiPriority="0" w:unhideWhenUsed="0"/>
    <w:lsdException w:name="Colorful Grid" w:semiHidden="0" w:uiPriority="0" w:unhideWhenUsed="0"/>
    <w:lsdException w:name="Light Shading Accent 1" w:semiHidden="0" w:uiPriority="96" w:unhideWhenUsed="0"/>
    <w:lsdException w:name="Light List Accent 1" w:semiHidden="0" w:uiPriority="97" w:unhideWhenUsed="0"/>
    <w:lsdException w:name="Light Grid Accent 1" w:semiHidden="0" w:uiPriority="98" w:unhideWhenUsed="0"/>
    <w:lsdException w:name="Medium Shading 1 Accent 1" w:semiHidden="0" w:unhideWhenUsed="0"/>
    <w:lsdException w:name="Medium Shading 2 Accent 1" w:semiHidden="0" w:uiPriority="0" w:unhideWhenUsed="0"/>
    <w:lsdException w:name="Medium List 1 Accent 1" w:semiHidden="0" w:uiPriority="0" w:unhideWhenUsed="0"/>
    <w:lsdException w:name="Revision" w:unhideWhenUsed="0"/>
    <w:lsdException w:name="List Paragraph" w:semiHidden="0" w:uiPriority="52" w:unhideWhenUsed="0" w:qFormat="1"/>
    <w:lsdException w:name="Quote" w:semiHidden="0" w:uiPriority="41" w:unhideWhenUsed="0" w:qFormat="1"/>
    <w:lsdException w:name="Intense Quote" w:semiHidden="0" w:uiPriority="48" w:unhideWhenUsed="0" w:qFormat="1"/>
    <w:lsdException w:name="Medium List 2 Accent 1" w:semiHidden="0" w:uiPriority="0" w:unhideWhenUsed="0"/>
    <w:lsdException w:name="Medium Grid 1 Accent 1" w:semiHidden="0" w:uiPriority="0" w:unhideWhenUsed="0"/>
    <w:lsdException w:name="Medium Grid 2 Accent 1" w:semiHidden="0" w:uiPriority="0" w:unhideWhenUsed="0"/>
    <w:lsdException w:name="Medium Grid 3 Accent 1" w:semiHidden="0" w:uiPriority="0" w:unhideWhenUsed="0"/>
    <w:lsdException w:name="Dark List Accent 1" w:semiHidden="0" w:uiPriority="0" w:unhideWhenUsed="0"/>
    <w:lsdException w:name="Colorful Shading Accent 1" w:semiHidden="0" w:uiPriority="0" w:unhideWhenUsed="0"/>
    <w:lsdException w:name="Colorful List Accent 1" w:semiHidden="0" w:uiPriority="0" w:unhideWhenUsed="0"/>
    <w:lsdException w:name="Colorful Grid Accent 1" w:semiHidden="0" w:uiPriority="0" w:unhideWhenUsed="0"/>
    <w:lsdException w:name="Light Shading Accent 2" w:semiHidden="0" w:uiPriority="96" w:unhideWhenUsed="0"/>
    <w:lsdException w:name="Light List Accent 2" w:semiHidden="0" w:uiPriority="97" w:unhideWhenUsed="0"/>
    <w:lsdException w:name="Light Grid Accent 2" w:semiHidden="0" w:uiPriority="98" w:unhideWhenUsed="0"/>
    <w:lsdException w:name="Medium Shading 1 Accent 2" w:semiHidden="0" w:unhideWhenUsed="0"/>
    <w:lsdException w:name="Medium Shading 2 Accent 2" w:semiHidden="0" w:uiPriority="0" w:unhideWhenUsed="0"/>
    <w:lsdException w:name="Medium List 1 Accent 2" w:semiHidden="0" w:uiPriority="0" w:unhideWhenUsed="0"/>
    <w:lsdException w:name="Medium List 2 Accent 2" w:semiHidden="0" w:uiPriority="0" w:unhideWhenUsed="0"/>
    <w:lsdException w:name="Medium Grid 1 Accent 2" w:semiHidden="0" w:uiPriority="0" w:unhideWhenUsed="0"/>
    <w:lsdException w:name="Medium Grid 2 Accent 2" w:semiHidden="0" w:uiPriority="0" w:unhideWhenUsed="0"/>
    <w:lsdException w:name="Medium Grid 3 Accent 2" w:semiHidden="0" w:uiPriority="0" w:unhideWhenUsed="0"/>
    <w:lsdException w:name="Dark List Accent 2" w:semiHidden="0" w:uiPriority="0" w:unhideWhenUsed="0"/>
    <w:lsdException w:name="Colorful Shading Accent 2" w:semiHidden="0" w:uiPriority="0" w:unhideWhenUsed="0"/>
    <w:lsdException w:name="Colorful List Accent 2" w:semiHidden="0" w:uiPriority="0" w:unhideWhenUsed="0"/>
    <w:lsdException w:name="Colorful Grid Accent 2" w:semiHidden="0" w:uiPriority="0" w:unhideWhenUsed="0"/>
    <w:lsdException w:name="Light Shading Accent 3" w:semiHidden="0" w:uiPriority="96" w:unhideWhenUsed="0"/>
    <w:lsdException w:name="Light List Accent 3" w:semiHidden="0" w:uiPriority="97" w:unhideWhenUsed="0"/>
    <w:lsdException w:name="Light Grid Accent 3" w:semiHidden="0" w:uiPriority="98" w:unhideWhenUsed="0"/>
    <w:lsdException w:name="Medium Shading 1 Accent 3" w:semiHidden="0" w:unhideWhenUsed="0"/>
    <w:lsdException w:name="Medium Shading 2 Accent 3" w:semiHidden="0" w:uiPriority="0" w:unhideWhenUsed="0"/>
    <w:lsdException w:name="Medium List 1 Accent 3" w:semiHidden="0" w:uiPriority="0" w:unhideWhenUsed="0"/>
    <w:lsdException w:name="Medium List 2 Accent 3" w:semiHidden="0" w:uiPriority="0" w:unhideWhenUsed="0"/>
    <w:lsdException w:name="Medium Grid 1 Accent 3" w:semiHidden="0" w:uiPriority="0" w:unhideWhenUsed="0"/>
    <w:lsdException w:name="Medium Grid 2 Accent 3" w:semiHidden="0" w:uiPriority="0" w:unhideWhenUsed="0"/>
    <w:lsdException w:name="Medium Grid 3 Accent 3" w:semiHidden="0" w:uiPriority="0" w:unhideWhenUsed="0"/>
    <w:lsdException w:name="Dark List Accent 3" w:semiHidden="0" w:uiPriority="0" w:unhideWhenUsed="0"/>
    <w:lsdException w:name="Colorful Shading Accent 3" w:semiHidden="0" w:uiPriority="0" w:unhideWhenUsed="0"/>
    <w:lsdException w:name="Colorful List Accent 3" w:semiHidden="0" w:uiPriority="0" w:unhideWhenUsed="0"/>
    <w:lsdException w:name="Colorful Grid Accent 3" w:semiHidden="0" w:uiPriority="0" w:unhideWhenUsed="0"/>
    <w:lsdException w:name="Light Shading Accent 4" w:semiHidden="0" w:uiPriority="96" w:unhideWhenUsed="0"/>
    <w:lsdException w:name="Light List Accent 4" w:semiHidden="0" w:uiPriority="97" w:unhideWhenUsed="0"/>
    <w:lsdException w:name="Light Grid Accent 4" w:semiHidden="0" w:uiPriority="98" w:unhideWhenUsed="0"/>
    <w:lsdException w:name="Medium Shading 1 Accent 4" w:semiHidden="0" w:unhideWhenUsed="0"/>
    <w:lsdException w:name="Medium Shading 2 Accent 4" w:semiHidden="0" w:uiPriority="0" w:unhideWhenUsed="0"/>
    <w:lsdException w:name="Medium List 1 Accent 4" w:semiHidden="0" w:uiPriority="0" w:unhideWhenUsed="0"/>
    <w:lsdException w:name="Medium List 2 Accent 4" w:semiHidden="0" w:uiPriority="0" w:unhideWhenUsed="0"/>
    <w:lsdException w:name="Medium Grid 1 Accent 4" w:semiHidden="0" w:uiPriority="0" w:unhideWhenUsed="0"/>
    <w:lsdException w:name="Medium Grid 2 Accent 4" w:semiHidden="0" w:uiPriority="0" w:unhideWhenUsed="0"/>
    <w:lsdException w:name="Medium Grid 3 Accent 4" w:semiHidden="0" w:uiPriority="0" w:unhideWhenUsed="0"/>
    <w:lsdException w:name="Dark List Accent 4" w:semiHidden="0" w:uiPriority="0" w:unhideWhenUsed="0"/>
    <w:lsdException w:name="Colorful Shading Accent 4" w:semiHidden="0" w:uiPriority="0" w:unhideWhenUsed="0"/>
    <w:lsdException w:name="Colorful List Accent 4" w:semiHidden="0" w:uiPriority="0" w:unhideWhenUsed="0"/>
    <w:lsdException w:name="Colorful Grid Accent 4" w:semiHidden="0" w:uiPriority="0" w:unhideWhenUsed="0"/>
    <w:lsdException w:name="Light Shading Accent 5" w:semiHidden="0" w:uiPriority="96" w:unhideWhenUsed="0"/>
    <w:lsdException w:name="Light List Accent 5" w:semiHidden="0" w:uiPriority="97" w:unhideWhenUsed="0"/>
    <w:lsdException w:name="Light Grid Accent 5" w:semiHidden="0" w:uiPriority="98" w:unhideWhenUsed="0"/>
    <w:lsdException w:name="Medium Shading 1 Accent 5" w:semiHidden="0" w:unhideWhenUsed="0"/>
    <w:lsdException w:name="Medium Shading 2 Accent 5" w:semiHidden="0" w:uiPriority="0" w:unhideWhenUsed="0"/>
    <w:lsdException w:name="Medium List 1 Accent 5" w:semiHidden="0" w:uiPriority="0" w:unhideWhenUsed="0"/>
    <w:lsdException w:name="Medium List 2 Accent 5" w:semiHidden="0" w:uiPriority="0" w:unhideWhenUsed="0"/>
    <w:lsdException w:name="Medium Grid 1 Accent 5" w:semiHidden="0" w:uiPriority="0" w:unhideWhenUsed="0"/>
    <w:lsdException w:name="Medium Grid 2 Accent 5" w:semiHidden="0" w:uiPriority="0" w:unhideWhenUsed="0"/>
    <w:lsdException w:name="Medium Grid 3 Accent 5" w:semiHidden="0" w:uiPriority="0" w:unhideWhenUsed="0"/>
    <w:lsdException w:name="Dark List Accent 5" w:semiHidden="0" w:uiPriority="0" w:unhideWhenUsed="0"/>
    <w:lsdException w:name="Colorful Shading Accent 5" w:semiHidden="0" w:uiPriority="0" w:unhideWhenUsed="0"/>
    <w:lsdException w:name="Colorful List Accent 5" w:semiHidden="0" w:uiPriority="0" w:unhideWhenUsed="0"/>
    <w:lsdException w:name="Colorful Grid Accent 5" w:semiHidden="0" w:uiPriority="0" w:unhideWhenUsed="0"/>
    <w:lsdException w:name="Light Shading Accent 6" w:semiHidden="0" w:uiPriority="96" w:unhideWhenUsed="0"/>
    <w:lsdException w:name="Light List Accent 6" w:semiHidden="0" w:uiPriority="97" w:unhideWhenUsed="0"/>
    <w:lsdException w:name="Light Grid Accent 6" w:semiHidden="0" w:uiPriority="98" w:unhideWhenUsed="0"/>
    <w:lsdException w:name="Medium Shading 1 Accent 6" w:semiHidden="0" w:unhideWhenUsed="0"/>
    <w:lsdException w:name="Medium Shading 2 Accent 6" w:semiHidden="0" w:uiPriority="0" w:unhideWhenUsed="0"/>
    <w:lsdException w:name="Medium List 1 Accent 6" w:semiHidden="0" w:uiPriority="0" w:unhideWhenUsed="0"/>
    <w:lsdException w:name="Medium List 2 Accent 6" w:semiHidden="0" w:uiPriority="0" w:unhideWhenUsed="0"/>
    <w:lsdException w:name="Medium Grid 1 Accent 6" w:semiHidden="0" w:uiPriority="0" w:unhideWhenUsed="0"/>
    <w:lsdException w:name="Medium Grid 2 Accent 6" w:semiHidden="0" w:uiPriority="0" w:unhideWhenUsed="0"/>
    <w:lsdException w:name="Medium Grid 3 Accent 6" w:semiHidden="0" w:uiPriority="0" w:unhideWhenUsed="0"/>
    <w:lsdException w:name="Dark List Accent 6" w:semiHidden="0" w:uiPriority="0" w:unhideWhenUsed="0"/>
    <w:lsdException w:name="Colorful Shading Accent 6" w:semiHidden="0" w:uiPriority="0" w:unhideWhenUsed="0"/>
    <w:lsdException w:name="Colorful List Accent 6" w:semiHidden="0" w:uiPriority="0" w:unhideWhenUsed="0"/>
    <w:lsdException w:name="Colorful Grid Accent 6" w:semiHidden="0" w:uiPriority="0" w:unhideWhenUsed="0"/>
    <w:lsdException w:name="Subtle Emphasis" w:semiHidden="0" w:uiPriority="25" w:unhideWhenUsed="0" w:qFormat="1"/>
    <w:lsdException w:name="Intense Emphasis" w:semiHidden="0" w:uiPriority="33" w:unhideWhenUsed="0" w:qFormat="1"/>
    <w:lsdException w:name="Subtle Reference" w:semiHidden="0" w:uiPriority="49" w:unhideWhenUsed="0" w:qFormat="1"/>
    <w:lsdException w:name="Intense Reference" w:semiHidden="0" w:uiPriority="50" w:unhideWhenUsed="0" w:qFormat="1"/>
    <w:lsdException w:name="Book Title" w:semiHidden="0" w:uiPriority="51" w:unhideWhenUsed="0" w:qFormat="1"/>
    <w:lsdException w:name="Bibliography" w:uiPriority="55"/>
    <w:lsdException w:name="TOC Heading" w:uiPriority="57" w:qFormat="1"/>
  </w:latentStyles>
  <w:style w:type="paragraph" w:default="1" w:styleId="a">
    <w:name w:val="Normal"/>
    <w:qFormat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1"/>
    <w:qFormat/>
    <w:pPr>
      <w:keepNext/>
      <w:widowControl/>
      <w:autoSpaceDE/>
      <w:autoSpaceDN/>
      <w:outlineLvl w:val="0"/>
    </w:pPr>
    <w:rPr>
      <w:rFonts w:ascii="Times New Roman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0">
    <w:name w:val="Обычная таблица1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uiPriority w:val="99"/>
    <w:semiHidden/>
    <w:unhideWhenUsed/>
  </w:style>
  <w:style w:type="character" w:customStyle="1" w:styleId="13">
    <w:name w:val="Заголовок 1 Знак"/>
    <w:basedOn w:val="a0"/>
    <w:uiPriority w:val="9"/>
    <w:rPr>
      <w:rFonts w:asciiTheme="majorHAnsi" w:eastAsiaTheme="majorEastAsia" w:hAnsiTheme="majorHAnsi" w:cstheme="majorBidi"/>
      <w:b/>
      <w:bCs/>
      <w:color w:val="376092"/>
      <w:sz w:val="28"/>
      <w:szCs w:val="28"/>
      <w:lang w:eastAsia="ru-RU"/>
    </w:rPr>
  </w:style>
  <w:style w:type="character" w:customStyle="1" w:styleId="11">
    <w:name w:val="Заголовок 1 Знак1"/>
    <w:link w:val="1"/>
    <w:rPr>
      <w:rFonts w:eastAsia="Times New Roman" w:cs="Times New Roman"/>
      <w:sz w:val="28"/>
      <w:szCs w:val="20"/>
      <w:lang w:eastAsia="ru-RU"/>
    </w:rPr>
  </w:style>
  <w:style w:type="paragraph" w:customStyle="1" w:styleId="a3">
    <w:name w:val="Обычный.Название подразделения"/>
    <w:link w:val="a4"/>
    <w:uiPriority w:val="99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character" w:customStyle="1" w:styleId="a4">
    <w:name w:val="Обычный.Название подразделения Знак"/>
    <w:link w:val="a3"/>
    <w:uiPriority w:val="99"/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ConsPlusNormal">
    <w:name w:val="ConsPlusNormal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Hyperlink"/>
    <w:rPr>
      <w:color w:val="0000FF"/>
      <w:u w:val="single"/>
    </w:rPr>
  </w:style>
  <w:style w:type="paragraph" w:customStyle="1" w:styleId="14">
    <w:name w:val="Нижний колонтитул1"/>
    <w:basedOn w:val="a"/>
    <w:link w:val="a6"/>
    <w:uiPriority w:val="99"/>
    <w:unhideWhenUsed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14"/>
    <w:uiPriority w:val="99"/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pPr>
      <w:ind w:left="720"/>
      <w:contextualSpacing/>
    </w:pPr>
  </w:style>
  <w:style w:type="paragraph" w:customStyle="1" w:styleId="15">
    <w:name w:val="Обычный (веб)1"/>
    <w:basedOn w:val="a"/>
    <w:uiPriority w:val="99"/>
    <w:unhideWhenUsed/>
    <w:pPr>
      <w:widowControl/>
      <w:autoSpaceDE/>
      <w:autoSpaceDN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fontstyle01">
    <w:name w:val="fontstyle01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16">
    <w:name w:val="Текст выноски1"/>
    <w:basedOn w:val="a"/>
    <w:link w:val="a8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16"/>
    <w:uiPriority w:val="99"/>
    <w:semiHidden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b">
    <w:name w:val="Обычнbй"/>
    <w:link w:val="b0"/>
    <w:pPr>
      <w:widowControl w:val="0"/>
      <w:snapToGrid w:val="0"/>
      <w:spacing w:after="0" w:line="240" w:lineRule="auto"/>
    </w:pPr>
    <w:rPr>
      <w:rFonts w:eastAsia="Times New Roman" w:cs="Times New Roman"/>
      <w:sz w:val="28"/>
      <w:szCs w:val="20"/>
      <w:lang w:eastAsia="ru-RU"/>
    </w:rPr>
  </w:style>
  <w:style w:type="character" w:customStyle="1" w:styleId="b0">
    <w:name w:val="Обычнbй Знак"/>
    <w:link w:val="b"/>
    <w:rPr>
      <w:rFonts w:eastAsia="Times New Roman" w:cs="Times New Roman"/>
      <w:sz w:val="28"/>
      <w:szCs w:val="20"/>
      <w:lang w:eastAsia="ru-RU"/>
    </w:rPr>
  </w:style>
  <w:style w:type="paragraph" w:customStyle="1" w:styleId="17">
    <w:name w:val="Верхний колонтитул1"/>
    <w:basedOn w:val="a"/>
    <w:link w:val="a9"/>
    <w:uiPriority w:val="99"/>
    <w:unhideWhenUsed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17"/>
    <w:uiPriority w:val="99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markedcontent">
    <w:name w:val="markedcontent"/>
    <w:basedOn w:val="a0"/>
  </w:style>
  <w:style w:type="table" w:styleId="aa">
    <w:name w:val="Table Grid"/>
    <w:basedOn w:val="10"/>
    <w:uiPriority w:val="59"/>
    <w:pPr>
      <w:spacing w:after="0" w:line="240" w:lineRule="auto"/>
    </w:pPr>
    <w:rPr>
      <w:rFonts w:asciiTheme="minorHAnsi" w:eastAsia="Times New Roman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8">
    <w:name w:val="Основной текст Знак1"/>
    <w:link w:val="19"/>
    <w:uiPriority w:val="99"/>
    <w:rPr>
      <w:spacing w:val="7"/>
      <w:sz w:val="23"/>
      <w:szCs w:val="23"/>
      <w:shd w:val="clear" w:color="auto" w:fill="FFFFFF"/>
    </w:rPr>
  </w:style>
  <w:style w:type="paragraph" w:customStyle="1" w:styleId="19">
    <w:name w:val="Основной текст1"/>
    <w:basedOn w:val="a"/>
    <w:link w:val="18"/>
    <w:uiPriority w:val="99"/>
    <w:pPr>
      <w:shd w:val="clear" w:color="auto" w:fill="FFFFFF"/>
      <w:autoSpaceDE/>
      <w:autoSpaceDN/>
      <w:spacing w:before="420" w:after="300" w:line="324" w:lineRule="exact"/>
      <w:ind w:hanging="360"/>
    </w:pPr>
    <w:rPr>
      <w:rFonts w:ascii="Times New Roman" w:eastAsiaTheme="minorHAnsi" w:hAnsi="Times New Roman" w:cstheme="minorBidi"/>
      <w:spacing w:val="7"/>
      <w:sz w:val="23"/>
      <w:szCs w:val="23"/>
      <w:lang w:eastAsia="en-US"/>
    </w:rPr>
  </w:style>
  <w:style w:type="character" w:customStyle="1" w:styleId="ac">
    <w:name w:val="Основной текст Знак"/>
    <w:basedOn w:val="a0"/>
    <w:uiPriority w:val="99"/>
    <w:semiHidden/>
    <w:rPr>
      <w:rFonts w:ascii="Arial" w:eastAsia="Times New Roman" w:hAnsi="Arial" w:cs="Arial"/>
      <w:sz w:val="20"/>
      <w:szCs w:val="20"/>
      <w:lang w:eastAsia="ru-RU"/>
    </w:rPr>
  </w:style>
  <w:style w:type="paragraph" w:styleId="ad">
    <w:name w:val="Balloon Text"/>
    <w:basedOn w:val="a"/>
    <w:link w:val="1a"/>
    <w:uiPriority w:val="99"/>
    <w:semiHidden/>
    <w:unhideWhenUsed/>
    <w:rsid w:val="00304620"/>
    <w:rPr>
      <w:rFonts w:ascii="Tahoma" w:hAnsi="Tahoma" w:cs="Tahoma"/>
      <w:sz w:val="16"/>
      <w:szCs w:val="16"/>
    </w:rPr>
  </w:style>
  <w:style w:type="character" w:customStyle="1" w:styleId="1a">
    <w:name w:val="Текст выноски Знак1"/>
    <w:basedOn w:val="a0"/>
    <w:link w:val="ad"/>
    <w:uiPriority w:val="99"/>
    <w:semiHidden/>
    <w:rsid w:val="00304620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header"/>
    <w:basedOn w:val="a"/>
    <w:link w:val="1b"/>
    <w:uiPriority w:val="99"/>
    <w:unhideWhenUsed/>
    <w:rsid w:val="005609DA"/>
    <w:pPr>
      <w:tabs>
        <w:tab w:val="center" w:pos="4677"/>
        <w:tab w:val="right" w:pos="9355"/>
      </w:tabs>
    </w:pPr>
  </w:style>
  <w:style w:type="character" w:customStyle="1" w:styleId="1b">
    <w:name w:val="Верхний колонтитул Знак1"/>
    <w:basedOn w:val="a0"/>
    <w:link w:val="ae"/>
    <w:uiPriority w:val="99"/>
    <w:rsid w:val="005609DA"/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footer"/>
    <w:basedOn w:val="a"/>
    <w:link w:val="1c"/>
    <w:uiPriority w:val="99"/>
    <w:unhideWhenUsed/>
    <w:rsid w:val="005609DA"/>
    <w:pPr>
      <w:tabs>
        <w:tab w:val="center" w:pos="4677"/>
        <w:tab w:val="right" w:pos="9355"/>
      </w:tabs>
    </w:pPr>
  </w:style>
  <w:style w:type="character" w:customStyle="1" w:styleId="1c">
    <w:name w:val="Нижний колонтитул Знак1"/>
    <w:basedOn w:val="a0"/>
    <w:link w:val="af"/>
    <w:uiPriority w:val="99"/>
    <w:rsid w:val="005609DA"/>
    <w:rPr>
      <w:rFonts w:ascii="Arial" w:eastAsia="Times New Roman" w:hAnsi="Arial" w:cs="Arial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57"/>
    <w:lsdException w:name="toc 2" w:uiPriority="57"/>
    <w:lsdException w:name="toc 3" w:uiPriority="57"/>
    <w:lsdException w:name="toc 4" w:uiPriority="57"/>
    <w:lsdException w:name="toc 5" w:uiPriority="57"/>
    <w:lsdException w:name="toc 6" w:uiPriority="57"/>
    <w:lsdException w:name="toc 7" w:uiPriority="57"/>
    <w:lsdException w:name="toc 8" w:uiPriority="57"/>
    <w:lsdException w:name="toc 9" w:uiPriority="57"/>
    <w:lsdException w:name="caption" w:uiPriority="53" w:qFormat="1"/>
    <w:lsdException w:name="Title" w:semiHidden="0" w:uiPriority="16" w:unhideWhenUsed="0" w:qFormat="1"/>
    <w:lsdException w:name="Default Paragraph Font" w:uiPriority="1"/>
    <w:lsdException w:name="Subtitle" w:semiHidden="0" w:uiPriority="17" w:unhideWhenUsed="0" w:qFormat="1"/>
    <w:lsdException w:name="Hyperlink" w:uiPriority="0"/>
    <w:lsdException w:name="Strong" w:semiHidden="0" w:uiPriority="34" w:unhideWhenUsed="0" w:qFormat="1"/>
    <w:lsdException w:name="Emphasis" w:semiHidden="0" w:uiPriority="32" w:unhideWhenUsed="0" w:qFormat="1"/>
    <w:lsdException w:name="Table Grid" w:semiHidden="0" w:uiPriority="8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96" w:unhideWhenUsed="0"/>
    <w:lsdException w:name="Light List" w:semiHidden="0" w:uiPriority="97" w:unhideWhenUsed="0"/>
    <w:lsdException w:name="Light Grid" w:semiHidden="0" w:uiPriority="98" w:unhideWhenUsed="0"/>
    <w:lsdException w:name="Medium Shading 1" w:semiHidden="0" w:unhideWhenUsed="0"/>
    <w:lsdException w:name="Medium Shading 2" w:semiHidden="0" w:uiPriority="0" w:unhideWhenUsed="0"/>
    <w:lsdException w:name="Medium List 1" w:semiHidden="0" w:uiPriority="0" w:unhideWhenUsed="0"/>
    <w:lsdException w:name="Medium List 2" w:semiHidden="0" w:uiPriority="0" w:unhideWhenUsed="0"/>
    <w:lsdException w:name="Medium Grid 1" w:semiHidden="0" w:uiPriority="0" w:unhideWhenUsed="0"/>
    <w:lsdException w:name="Medium Grid 2" w:semiHidden="0" w:uiPriority="0" w:unhideWhenUsed="0"/>
    <w:lsdException w:name="Medium Grid 3" w:semiHidden="0" w:uiPriority="0" w:unhideWhenUsed="0"/>
    <w:lsdException w:name="Dark List" w:semiHidden="0" w:uiPriority="0" w:unhideWhenUsed="0"/>
    <w:lsdException w:name="Colorful Shading" w:semiHidden="0" w:uiPriority="0" w:unhideWhenUsed="0"/>
    <w:lsdException w:name="Colorful List" w:semiHidden="0" w:uiPriority="0" w:unhideWhenUsed="0"/>
    <w:lsdException w:name="Colorful Grid" w:semiHidden="0" w:uiPriority="0" w:unhideWhenUsed="0"/>
    <w:lsdException w:name="Light Shading Accent 1" w:semiHidden="0" w:uiPriority="96" w:unhideWhenUsed="0"/>
    <w:lsdException w:name="Light List Accent 1" w:semiHidden="0" w:uiPriority="97" w:unhideWhenUsed="0"/>
    <w:lsdException w:name="Light Grid Accent 1" w:semiHidden="0" w:uiPriority="98" w:unhideWhenUsed="0"/>
    <w:lsdException w:name="Medium Shading 1 Accent 1" w:semiHidden="0" w:unhideWhenUsed="0"/>
    <w:lsdException w:name="Medium Shading 2 Accent 1" w:semiHidden="0" w:uiPriority="0" w:unhideWhenUsed="0"/>
    <w:lsdException w:name="Medium List 1 Accent 1" w:semiHidden="0" w:uiPriority="0" w:unhideWhenUsed="0"/>
    <w:lsdException w:name="Revision" w:unhideWhenUsed="0"/>
    <w:lsdException w:name="List Paragraph" w:semiHidden="0" w:uiPriority="52" w:unhideWhenUsed="0" w:qFormat="1"/>
    <w:lsdException w:name="Quote" w:semiHidden="0" w:uiPriority="41" w:unhideWhenUsed="0" w:qFormat="1"/>
    <w:lsdException w:name="Intense Quote" w:semiHidden="0" w:uiPriority="48" w:unhideWhenUsed="0" w:qFormat="1"/>
    <w:lsdException w:name="Medium List 2 Accent 1" w:semiHidden="0" w:uiPriority="0" w:unhideWhenUsed="0"/>
    <w:lsdException w:name="Medium Grid 1 Accent 1" w:semiHidden="0" w:uiPriority="0" w:unhideWhenUsed="0"/>
    <w:lsdException w:name="Medium Grid 2 Accent 1" w:semiHidden="0" w:uiPriority="0" w:unhideWhenUsed="0"/>
    <w:lsdException w:name="Medium Grid 3 Accent 1" w:semiHidden="0" w:uiPriority="0" w:unhideWhenUsed="0"/>
    <w:lsdException w:name="Dark List Accent 1" w:semiHidden="0" w:uiPriority="0" w:unhideWhenUsed="0"/>
    <w:lsdException w:name="Colorful Shading Accent 1" w:semiHidden="0" w:uiPriority="0" w:unhideWhenUsed="0"/>
    <w:lsdException w:name="Colorful List Accent 1" w:semiHidden="0" w:uiPriority="0" w:unhideWhenUsed="0"/>
    <w:lsdException w:name="Colorful Grid Accent 1" w:semiHidden="0" w:uiPriority="0" w:unhideWhenUsed="0"/>
    <w:lsdException w:name="Light Shading Accent 2" w:semiHidden="0" w:uiPriority="96" w:unhideWhenUsed="0"/>
    <w:lsdException w:name="Light List Accent 2" w:semiHidden="0" w:uiPriority="97" w:unhideWhenUsed="0"/>
    <w:lsdException w:name="Light Grid Accent 2" w:semiHidden="0" w:uiPriority="98" w:unhideWhenUsed="0"/>
    <w:lsdException w:name="Medium Shading 1 Accent 2" w:semiHidden="0" w:unhideWhenUsed="0"/>
    <w:lsdException w:name="Medium Shading 2 Accent 2" w:semiHidden="0" w:uiPriority="0" w:unhideWhenUsed="0"/>
    <w:lsdException w:name="Medium List 1 Accent 2" w:semiHidden="0" w:uiPriority="0" w:unhideWhenUsed="0"/>
    <w:lsdException w:name="Medium List 2 Accent 2" w:semiHidden="0" w:uiPriority="0" w:unhideWhenUsed="0"/>
    <w:lsdException w:name="Medium Grid 1 Accent 2" w:semiHidden="0" w:uiPriority="0" w:unhideWhenUsed="0"/>
    <w:lsdException w:name="Medium Grid 2 Accent 2" w:semiHidden="0" w:uiPriority="0" w:unhideWhenUsed="0"/>
    <w:lsdException w:name="Medium Grid 3 Accent 2" w:semiHidden="0" w:uiPriority="0" w:unhideWhenUsed="0"/>
    <w:lsdException w:name="Dark List Accent 2" w:semiHidden="0" w:uiPriority="0" w:unhideWhenUsed="0"/>
    <w:lsdException w:name="Colorful Shading Accent 2" w:semiHidden="0" w:uiPriority="0" w:unhideWhenUsed="0"/>
    <w:lsdException w:name="Colorful List Accent 2" w:semiHidden="0" w:uiPriority="0" w:unhideWhenUsed="0"/>
    <w:lsdException w:name="Colorful Grid Accent 2" w:semiHidden="0" w:uiPriority="0" w:unhideWhenUsed="0"/>
    <w:lsdException w:name="Light Shading Accent 3" w:semiHidden="0" w:uiPriority="96" w:unhideWhenUsed="0"/>
    <w:lsdException w:name="Light List Accent 3" w:semiHidden="0" w:uiPriority="97" w:unhideWhenUsed="0"/>
    <w:lsdException w:name="Light Grid Accent 3" w:semiHidden="0" w:uiPriority="98" w:unhideWhenUsed="0"/>
    <w:lsdException w:name="Medium Shading 1 Accent 3" w:semiHidden="0" w:unhideWhenUsed="0"/>
    <w:lsdException w:name="Medium Shading 2 Accent 3" w:semiHidden="0" w:uiPriority="0" w:unhideWhenUsed="0"/>
    <w:lsdException w:name="Medium List 1 Accent 3" w:semiHidden="0" w:uiPriority="0" w:unhideWhenUsed="0"/>
    <w:lsdException w:name="Medium List 2 Accent 3" w:semiHidden="0" w:uiPriority="0" w:unhideWhenUsed="0"/>
    <w:lsdException w:name="Medium Grid 1 Accent 3" w:semiHidden="0" w:uiPriority="0" w:unhideWhenUsed="0"/>
    <w:lsdException w:name="Medium Grid 2 Accent 3" w:semiHidden="0" w:uiPriority="0" w:unhideWhenUsed="0"/>
    <w:lsdException w:name="Medium Grid 3 Accent 3" w:semiHidden="0" w:uiPriority="0" w:unhideWhenUsed="0"/>
    <w:lsdException w:name="Dark List Accent 3" w:semiHidden="0" w:uiPriority="0" w:unhideWhenUsed="0"/>
    <w:lsdException w:name="Colorful Shading Accent 3" w:semiHidden="0" w:uiPriority="0" w:unhideWhenUsed="0"/>
    <w:lsdException w:name="Colorful List Accent 3" w:semiHidden="0" w:uiPriority="0" w:unhideWhenUsed="0"/>
    <w:lsdException w:name="Colorful Grid Accent 3" w:semiHidden="0" w:uiPriority="0" w:unhideWhenUsed="0"/>
    <w:lsdException w:name="Light Shading Accent 4" w:semiHidden="0" w:uiPriority="96" w:unhideWhenUsed="0"/>
    <w:lsdException w:name="Light List Accent 4" w:semiHidden="0" w:uiPriority="97" w:unhideWhenUsed="0"/>
    <w:lsdException w:name="Light Grid Accent 4" w:semiHidden="0" w:uiPriority="98" w:unhideWhenUsed="0"/>
    <w:lsdException w:name="Medium Shading 1 Accent 4" w:semiHidden="0" w:unhideWhenUsed="0"/>
    <w:lsdException w:name="Medium Shading 2 Accent 4" w:semiHidden="0" w:uiPriority="0" w:unhideWhenUsed="0"/>
    <w:lsdException w:name="Medium List 1 Accent 4" w:semiHidden="0" w:uiPriority="0" w:unhideWhenUsed="0"/>
    <w:lsdException w:name="Medium List 2 Accent 4" w:semiHidden="0" w:uiPriority="0" w:unhideWhenUsed="0"/>
    <w:lsdException w:name="Medium Grid 1 Accent 4" w:semiHidden="0" w:uiPriority="0" w:unhideWhenUsed="0"/>
    <w:lsdException w:name="Medium Grid 2 Accent 4" w:semiHidden="0" w:uiPriority="0" w:unhideWhenUsed="0"/>
    <w:lsdException w:name="Medium Grid 3 Accent 4" w:semiHidden="0" w:uiPriority="0" w:unhideWhenUsed="0"/>
    <w:lsdException w:name="Dark List Accent 4" w:semiHidden="0" w:uiPriority="0" w:unhideWhenUsed="0"/>
    <w:lsdException w:name="Colorful Shading Accent 4" w:semiHidden="0" w:uiPriority="0" w:unhideWhenUsed="0"/>
    <w:lsdException w:name="Colorful List Accent 4" w:semiHidden="0" w:uiPriority="0" w:unhideWhenUsed="0"/>
    <w:lsdException w:name="Colorful Grid Accent 4" w:semiHidden="0" w:uiPriority="0" w:unhideWhenUsed="0"/>
    <w:lsdException w:name="Light Shading Accent 5" w:semiHidden="0" w:uiPriority="96" w:unhideWhenUsed="0"/>
    <w:lsdException w:name="Light List Accent 5" w:semiHidden="0" w:uiPriority="97" w:unhideWhenUsed="0"/>
    <w:lsdException w:name="Light Grid Accent 5" w:semiHidden="0" w:uiPriority="98" w:unhideWhenUsed="0"/>
    <w:lsdException w:name="Medium Shading 1 Accent 5" w:semiHidden="0" w:unhideWhenUsed="0"/>
    <w:lsdException w:name="Medium Shading 2 Accent 5" w:semiHidden="0" w:uiPriority="0" w:unhideWhenUsed="0"/>
    <w:lsdException w:name="Medium List 1 Accent 5" w:semiHidden="0" w:uiPriority="0" w:unhideWhenUsed="0"/>
    <w:lsdException w:name="Medium List 2 Accent 5" w:semiHidden="0" w:uiPriority="0" w:unhideWhenUsed="0"/>
    <w:lsdException w:name="Medium Grid 1 Accent 5" w:semiHidden="0" w:uiPriority="0" w:unhideWhenUsed="0"/>
    <w:lsdException w:name="Medium Grid 2 Accent 5" w:semiHidden="0" w:uiPriority="0" w:unhideWhenUsed="0"/>
    <w:lsdException w:name="Medium Grid 3 Accent 5" w:semiHidden="0" w:uiPriority="0" w:unhideWhenUsed="0"/>
    <w:lsdException w:name="Dark List Accent 5" w:semiHidden="0" w:uiPriority="0" w:unhideWhenUsed="0"/>
    <w:lsdException w:name="Colorful Shading Accent 5" w:semiHidden="0" w:uiPriority="0" w:unhideWhenUsed="0"/>
    <w:lsdException w:name="Colorful List Accent 5" w:semiHidden="0" w:uiPriority="0" w:unhideWhenUsed="0"/>
    <w:lsdException w:name="Colorful Grid Accent 5" w:semiHidden="0" w:uiPriority="0" w:unhideWhenUsed="0"/>
    <w:lsdException w:name="Light Shading Accent 6" w:semiHidden="0" w:uiPriority="96" w:unhideWhenUsed="0"/>
    <w:lsdException w:name="Light List Accent 6" w:semiHidden="0" w:uiPriority="97" w:unhideWhenUsed="0"/>
    <w:lsdException w:name="Light Grid Accent 6" w:semiHidden="0" w:uiPriority="98" w:unhideWhenUsed="0"/>
    <w:lsdException w:name="Medium Shading 1 Accent 6" w:semiHidden="0" w:unhideWhenUsed="0"/>
    <w:lsdException w:name="Medium Shading 2 Accent 6" w:semiHidden="0" w:uiPriority="0" w:unhideWhenUsed="0"/>
    <w:lsdException w:name="Medium List 1 Accent 6" w:semiHidden="0" w:uiPriority="0" w:unhideWhenUsed="0"/>
    <w:lsdException w:name="Medium List 2 Accent 6" w:semiHidden="0" w:uiPriority="0" w:unhideWhenUsed="0"/>
    <w:lsdException w:name="Medium Grid 1 Accent 6" w:semiHidden="0" w:uiPriority="0" w:unhideWhenUsed="0"/>
    <w:lsdException w:name="Medium Grid 2 Accent 6" w:semiHidden="0" w:uiPriority="0" w:unhideWhenUsed="0"/>
    <w:lsdException w:name="Medium Grid 3 Accent 6" w:semiHidden="0" w:uiPriority="0" w:unhideWhenUsed="0"/>
    <w:lsdException w:name="Dark List Accent 6" w:semiHidden="0" w:uiPriority="0" w:unhideWhenUsed="0"/>
    <w:lsdException w:name="Colorful Shading Accent 6" w:semiHidden="0" w:uiPriority="0" w:unhideWhenUsed="0"/>
    <w:lsdException w:name="Colorful List Accent 6" w:semiHidden="0" w:uiPriority="0" w:unhideWhenUsed="0"/>
    <w:lsdException w:name="Colorful Grid Accent 6" w:semiHidden="0" w:uiPriority="0" w:unhideWhenUsed="0"/>
    <w:lsdException w:name="Subtle Emphasis" w:semiHidden="0" w:uiPriority="25" w:unhideWhenUsed="0" w:qFormat="1"/>
    <w:lsdException w:name="Intense Emphasis" w:semiHidden="0" w:uiPriority="33" w:unhideWhenUsed="0" w:qFormat="1"/>
    <w:lsdException w:name="Subtle Reference" w:semiHidden="0" w:uiPriority="49" w:unhideWhenUsed="0" w:qFormat="1"/>
    <w:lsdException w:name="Intense Reference" w:semiHidden="0" w:uiPriority="50" w:unhideWhenUsed="0" w:qFormat="1"/>
    <w:lsdException w:name="Book Title" w:semiHidden="0" w:uiPriority="51" w:unhideWhenUsed="0" w:qFormat="1"/>
    <w:lsdException w:name="Bibliography" w:uiPriority="55"/>
    <w:lsdException w:name="TOC Heading" w:uiPriority="57" w:qFormat="1"/>
  </w:latentStyles>
  <w:style w:type="paragraph" w:default="1" w:styleId="a">
    <w:name w:val="Normal"/>
    <w:qFormat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1"/>
    <w:qFormat/>
    <w:pPr>
      <w:keepNext/>
      <w:widowControl/>
      <w:autoSpaceDE/>
      <w:autoSpaceDN/>
      <w:outlineLvl w:val="0"/>
    </w:pPr>
    <w:rPr>
      <w:rFonts w:ascii="Times New Roman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0">
    <w:name w:val="Обычная таблица1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uiPriority w:val="99"/>
    <w:semiHidden/>
    <w:unhideWhenUsed/>
  </w:style>
  <w:style w:type="character" w:customStyle="1" w:styleId="13">
    <w:name w:val="Заголовок 1 Знак"/>
    <w:basedOn w:val="a0"/>
    <w:uiPriority w:val="9"/>
    <w:rPr>
      <w:rFonts w:asciiTheme="majorHAnsi" w:eastAsiaTheme="majorEastAsia" w:hAnsiTheme="majorHAnsi" w:cstheme="majorBidi"/>
      <w:b/>
      <w:bCs/>
      <w:color w:val="376092"/>
      <w:sz w:val="28"/>
      <w:szCs w:val="28"/>
      <w:lang w:eastAsia="ru-RU"/>
    </w:rPr>
  </w:style>
  <w:style w:type="character" w:customStyle="1" w:styleId="11">
    <w:name w:val="Заголовок 1 Знак1"/>
    <w:link w:val="1"/>
    <w:rPr>
      <w:rFonts w:eastAsia="Times New Roman" w:cs="Times New Roman"/>
      <w:sz w:val="28"/>
      <w:szCs w:val="20"/>
      <w:lang w:eastAsia="ru-RU"/>
    </w:rPr>
  </w:style>
  <w:style w:type="paragraph" w:customStyle="1" w:styleId="a3">
    <w:name w:val="Обычный.Название подразделения"/>
    <w:link w:val="a4"/>
    <w:uiPriority w:val="99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character" w:customStyle="1" w:styleId="a4">
    <w:name w:val="Обычный.Название подразделения Знак"/>
    <w:link w:val="a3"/>
    <w:uiPriority w:val="99"/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ConsPlusNormal">
    <w:name w:val="ConsPlusNormal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Hyperlink"/>
    <w:rPr>
      <w:color w:val="0000FF"/>
      <w:u w:val="single"/>
    </w:rPr>
  </w:style>
  <w:style w:type="paragraph" w:customStyle="1" w:styleId="14">
    <w:name w:val="Нижний колонтитул1"/>
    <w:basedOn w:val="a"/>
    <w:link w:val="a6"/>
    <w:uiPriority w:val="99"/>
    <w:unhideWhenUsed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14"/>
    <w:uiPriority w:val="99"/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pPr>
      <w:ind w:left="720"/>
      <w:contextualSpacing/>
    </w:pPr>
  </w:style>
  <w:style w:type="paragraph" w:customStyle="1" w:styleId="15">
    <w:name w:val="Обычный (веб)1"/>
    <w:basedOn w:val="a"/>
    <w:uiPriority w:val="99"/>
    <w:unhideWhenUsed/>
    <w:pPr>
      <w:widowControl/>
      <w:autoSpaceDE/>
      <w:autoSpaceDN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fontstyle01">
    <w:name w:val="fontstyle01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16">
    <w:name w:val="Текст выноски1"/>
    <w:basedOn w:val="a"/>
    <w:link w:val="a8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16"/>
    <w:uiPriority w:val="99"/>
    <w:semiHidden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b">
    <w:name w:val="Обычнbй"/>
    <w:link w:val="b0"/>
    <w:pPr>
      <w:widowControl w:val="0"/>
      <w:snapToGrid w:val="0"/>
      <w:spacing w:after="0" w:line="240" w:lineRule="auto"/>
    </w:pPr>
    <w:rPr>
      <w:rFonts w:eastAsia="Times New Roman" w:cs="Times New Roman"/>
      <w:sz w:val="28"/>
      <w:szCs w:val="20"/>
      <w:lang w:eastAsia="ru-RU"/>
    </w:rPr>
  </w:style>
  <w:style w:type="character" w:customStyle="1" w:styleId="b0">
    <w:name w:val="Обычнbй Знак"/>
    <w:link w:val="b"/>
    <w:rPr>
      <w:rFonts w:eastAsia="Times New Roman" w:cs="Times New Roman"/>
      <w:sz w:val="28"/>
      <w:szCs w:val="20"/>
      <w:lang w:eastAsia="ru-RU"/>
    </w:rPr>
  </w:style>
  <w:style w:type="paragraph" w:customStyle="1" w:styleId="17">
    <w:name w:val="Верхний колонтитул1"/>
    <w:basedOn w:val="a"/>
    <w:link w:val="a9"/>
    <w:uiPriority w:val="99"/>
    <w:unhideWhenUsed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17"/>
    <w:uiPriority w:val="99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markedcontent">
    <w:name w:val="markedcontent"/>
    <w:basedOn w:val="a0"/>
  </w:style>
  <w:style w:type="table" w:styleId="aa">
    <w:name w:val="Table Grid"/>
    <w:basedOn w:val="10"/>
    <w:uiPriority w:val="59"/>
    <w:pPr>
      <w:spacing w:after="0" w:line="240" w:lineRule="auto"/>
    </w:pPr>
    <w:rPr>
      <w:rFonts w:asciiTheme="minorHAnsi" w:eastAsia="Times New Roman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8">
    <w:name w:val="Основной текст Знак1"/>
    <w:link w:val="19"/>
    <w:uiPriority w:val="99"/>
    <w:rPr>
      <w:spacing w:val="7"/>
      <w:sz w:val="23"/>
      <w:szCs w:val="23"/>
      <w:shd w:val="clear" w:color="auto" w:fill="FFFFFF"/>
    </w:rPr>
  </w:style>
  <w:style w:type="paragraph" w:customStyle="1" w:styleId="19">
    <w:name w:val="Основной текст1"/>
    <w:basedOn w:val="a"/>
    <w:link w:val="18"/>
    <w:uiPriority w:val="99"/>
    <w:pPr>
      <w:shd w:val="clear" w:color="auto" w:fill="FFFFFF"/>
      <w:autoSpaceDE/>
      <w:autoSpaceDN/>
      <w:spacing w:before="420" w:after="300" w:line="324" w:lineRule="exact"/>
      <w:ind w:hanging="360"/>
    </w:pPr>
    <w:rPr>
      <w:rFonts w:ascii="Times New Roman" w:eastAsiaTheme="minorHAnsi" w:hAnsi="Times New Roman" w:cstheme="minorBidi"/>
      <w:spacing w:val="7"/>
      <w:sz w:val="23"/>
      <w:szCs w:val="23"/>
      <w:lang w:eastAsia="en-US"/>
    </w:rPr>
  </w:style>
  <w:style w:type="character" w:customStyle="1" w:styleId="ac">
    <w:name w:val="Основной текст Знак"/>
    <w:basedOn w:val="a0"/>
    <w:uiPriority w:val="99"/>
    <w:semiHidden/>
    <w:rPr>
      <w:rFonts w:ascii="Arial" w:eastAsia="Times New Roman" w:hAnsi="Arial" w:cs="Arial"/>
      <w:sz w:val="20"/>
      <w:szCs w:val="20"/>
      <w:lang w:eastAsia="ru-RU"/>
    </w:rPr>
  </w:style>
  <w:style w:type="paragraph" w:styleId="ad">
    <w:name w:val="Balloon Text"/>
    <w:basedOn w:val="a"/>
    <w:link w:val="1a"/>
    <w:uiPriority w:val="99"/>
    <w:semiHidden/>
    <w:unhideWhenUsed/>
    <w:rsid w:val="00304620"/>
    <w:rPr>
      <w:rFonts w:ascii="Tahoma" w:hAnsi="Tahoma" w:cs="Tahoma"/>
      <w:sz w:val="16"/>
      <w:szCs w:val="16"/>
    </w:rPr>
  </w:style>
  <w:style w:type="character" w:customStyle="1" w:styleId="1a">
    <w:name w:val="Текст выноски Знак1"/>
    <w:basedOn w:val="a0"/>
    <w:link w:val="ad"/>
    <w:uiPriority w:val="99"/>
    <w:semiHidden/>
    <w:rsid w:val="00304620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header"/>
    <w:basedOn w:val="a"/>
    <w:link w:val="1b"/>
    <w:uiPriority w:val="99"/>
    <w:unhideWhenUsed/>
    <w:rsid w:val="005609DA"/>
    <w:pPr>
      <w:tabs>
        <w:tab w:val="center" w:pos="4677"/>
        <w:tab w:val="right" w:pos="9355"/>
      </w:tabs>
    </w:pPr>
  </w:style>
  <w:style w:type="character" w:customStyle="1" w:styleId="1b">
    <w:name w:val="Верхний колонтитул Знак1"/>
    <w:basedOn w:val="a0"/>
    <w:link w:val="ae"/>
    <w:uiPriority w:val="99"/>
    <w:rsid w:val="005609DA"/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footer"/>
    <w:basedOn w:val="a"/>
    <w:link w:val="1c"/>
    <w:uiPriority w:val="99"/>
    <w:unhideWhenUsed/>
    <w:rsid w:val="005609DA"/>
    <w:pPr>
      <w:tabs>
        <w:tab w:val="center" w:pos="4677"/>
        <w:tab w:val="right" w:pos="9355"/>
      </w:tabs>
    </w:pPr>
  </w:style>
  <w:style w:type="character" w:customStyle="1" w:styleId="1c">
    <w:name w:val="Нижний колонтитул Знак1"/>
    <w:basedOn w:val="a0"/>
    <w:link w:val="af"/>
    <w:uiPriority w:val="99"/>
    <w:rsid w:val="005609DA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hyperlink" Target="mailto:nijnkar.grib@govvrn.ru" TargetMode="External"/><Relationship Id="rId14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jpeg"/><Relationship Id="rId8" Type="http://schemas.openxmlformats.org/officeDocument/2006/relationships/hyperlink" Target="http://nijn-karachan.ru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80" Type="http://schemas.openxmlformats.org/officeDocument/2006/relationships/image" Target="media/image69.jpe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"/>
        <a:font script="Mymr" typeface="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"/>
        <a:font script="Mymr" typeface=""/>
      </a:minorFont>
    </a:fontScheme>
    <a:fmtScheme name="Стандартная">
      <a:fillStyleLst>
        <a:solidFill>
          <a:schemeClr val="phClr"/>
        </a:solidFill>
        <a:gradFill flip="none"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/>
          <a:tileRect/>
        </a:gradFill>
        <a:gradFill flip="none" rotWithShape="1">
          <a:gsLst>
            <a:gs pos="0">
              <a:schemeClr val="phClr">
                <a:shade val="51000"/>
                <a:satMod val="129999"/>
              </a:schemeClr>
            </a:gs>
            <a:gs pos="80000">
              <a:schemeClr val="phClr">
                <a:shade val="93000"/>
                <a:satMod val="129999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flip="none"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/>
          <a:tileRect/>
        </a:gradFill>
        <a:gradFill flip="none" rotWithShape="1">
          <a:gsLst>
            <a:gs pos="0">
              <a:schemeClr val="phClr">
                <a:shade val="51000"/>
                <a:satMod val="129999"/>
              </a:schemeClr>
            </a:gs>
            <a:gs pos="80000">
              <a:schemeClr val="phClr">
                <a:shade val="93000"/>
                <a:satMod val="129999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77</Pages>
  <Words>1744</Words>
  <Characters>9946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2022-10-28T10:01:00Z</cp:lastPrinted>
  <dcterms:created xsi:type="dcterms:W3CDTF">2022-11-24T08:53:00Z</dcterms:created>
  <dcterms:modified xsi:type="dcterms:W3CDTF">2022-12-09T06:37:00Z</dcterms:modified>
  <cp:version>1100.0100.01</cp:version>
</cp:coreProperties>
</file>